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CBC" w:rsidRDefault="00C02CBC" w:rsidP="0094328E">
      <w:pPr>
        <w:widowControl/>
        <w:spacing w:line="360" w:lineRule="atLeast"/>
        <w:jc w:val="both"/>
        <w:rPr>
          <w:b/>
          <w:bCs/>
          <w:smallCaps/>
          <w:sz w:val="28"/>
          <w:szCs w:val="28"/>
        </w:rPr>
      </w:pPr>
      <w:bookmarkStart w:id="0" w:name="_GoBack"/>
      <w:bookmarkEnd w:id="0"/>
    </w:p>
    <w:p w:rsidR="00C02CBC" w:rsidRDefault="00C02CBC" w:rsidP="0094328E">
      <w:pPr>
        <w:widowControl/>
        <w:spacing w:line="360" w:lineRule="atLeast"/>
        <w:jc w:val="center"/>
        <w:rPr>
          <w:b/>
          <w:bCs/>
        </w:rPr>
      </w:pPr>
      <w:r>
        <w:rPr>
          <w:b/>
          <w:bCs/>
          <w:smallCaps/>
          <w:sz w:val="28"/>
          <w:szCs w:val="28"/>
        </w:rPr>
        <w:t>Clinical Trial</w:t>
      </w:r>
      <w:r w:rsidR="00FA67BC">
        <w:rPr>
          <w:b/>
          <w:bCs/>
          <w:smallCaps/>
          <w:sz w:val="28"/>
          <w:szCs w:val="28"/>
        </w:rPr>
        <w:t xml:space="preserve"> Participation</w:t>
      </w:r>
      <w:r>
        <w:rPr>
          <w:b/>
          <w:bCs/>
          <w:smallCaps/>
          <w:sz w:val="28"/>
          <w:szCs w:val="28"/>
        </w:rPr>
        <w:t xml:space="preserve"> Agreement</w:t>
      </w:r>
    </w:p>
    <w:p w:rsidR="00C02CBC" w:rsidRPr="00FA67BC" w:rsidRDefault="00C02CBC" w:rsidP="0094328E">
      <w:pPr>
        <w:widowControl/>
        <w:spacing w:line="360" w:lineRule="atLeast"/>
        <w:jc w:val="both"/>
        <w:rPr>
          <w:sz w:val="22"/>
          <w:szCs w:val="22"/>
        </w:rPr>
      </w:pPr>
    </w:p>
    <w:p w:rsidR="00FA67BC" w:rsidRPr="00FA67BC" w:rsidRDefault="00FA67BC" w:rsidP="0094328E">
      <w:pPr>
        <w:pStyle w:val="BodyText"/>
        <w:jc w:val="both"/>
        <w:rPr>
          <w:b w:val="0"/>
          <w:i w:val="0"/>
          <w:szCs w:val="22"/>
        </w:rPr>
      </w:pPr>
      <w:r w:rsidRPr="00FA67BC">
        <w:rPr>
          <w:b w:val="0"/>
          <w:i w:val="0"/>
          <w:smallCaps/>
          <w:szCs w:val="22"/>
        </w:rPr>
        <w:t>This</w:t>
      </w:r>
      <w:r w:rsidRPr="00FA67BC">
        <w:rPr>
          <w:b w:val="0"/>
          <w:i w:val="0"/>
          <w:szCs w:val="22"/>
        </w:rPr>
        <w:t xml:space="preserve"> </w:t>
      </w:r>
      <w:r w:rsidRPr="000E3B28">
        <w:rPr>
          <w:i w:val="0"/>
          <w:smallCaps/>
          <w:szCs w:val="22"/>
        </w:rPr>
        <w:t>Clinical Trial Participation Agreement</w:t>
      </w:r>
      <w:r w:rsidRPr="00FA67BC">
        <w:rPr>
          <w:b w:val="0"/>
          <w:i w:val="0"/>
          <w:szCs w:val="22"/>
        </w:rPr>
        <w:t xml:space="preserve"> (the “Agre</w:t>
      </w:r>
      <w:r w:rsidR="00104B73">
        <w:rPr>
          <w:b w:val="0"/>
          <w:i w:val="0"/>
          <w:szCs w:val="22"/>
        </w:rPr>
        <w:t>ement”) is entered into</w:t>
      </w:r>
      <w:r w:rsidRPr="00FA67BC">
        <w:rPr>
          <w:b w:val="0"/>
          <w:i w:val="0"/>
          <w:szCs w:val="22"/>
        </w:rPr>
        <w:t xml:space="preserve"> </w:t>
      </w:r>
      <w:r w:rsidR="000D6123">
        <w:rPr>
          <w:b w:val="0"/>
          <w:i w:val="0"/>
          <w:szCs w:val="22"/>
        </w:rPr>
        <w:t>by</w:t>
      </w:r>
      <w:r w:rsidRPr="00FA67BC">
        <w:rPr>
          <w:b w:val="0"/>
          <w:i w:val="0"/>
          <w:spacing w:val="-2"/>
          <w:szCs w:val="22"/>
        </w:rPr>
        <w:t xml:space="preserve"> </w:t>
      </w:r>
      <w:r w:rsidRPr="00FA67BC">
        <w:rPr>
          <w:b w:val="0"/>
          <w:i w:val="0"/>
          <w:szCs w:val="22"/>
        </w:rPr>
        <w:t xml:space="preserve">the </w:t>
      </w:r>
      <w:r w:rsidRPr="000E3B28">
        <w:rPr>
          <w:i w:val="0"/>
          <w:smallCaps/>
          <w:szCs w:val="22"/>
        </w:rPr>
        <w:t>National Cancer Institute</w:t>
      </w:r>
      <w:r w:rsidRPr="00FA67BC">
        <w:rPr>
          <w:b w:val="0"/>
          <w:i w:val="0"/>
          <w:szCs w:val="22"/>
        </w:rPr>
        <w:t xml:space="preserve">, </w:t>
      </w:r>
      <w:r w:rsidRPr="00FA67BC">
        <w:rPr>
          <w:b w:val="0"/>
          <w:i w:val="0"/>
          <w:spacing w:val="-2"/>
          <w:szCs w:val="22"/>
        </w:rPr>
        <w:t xml:space="preserve">having its </w:t>
      </w:r>
      <w:r w:rsidRPr="00FA67BC">
        <w:rPr>
          <w:b w:val="0"/>
          <w:i w:val="0"/>
          <w:szCs w:val="22"/>
        </w:rPr>
        <w:t xml:space="preserve">principal place of business at </w:t>
      </w:r>
      <w:r w:rsidR="00104B73" w:rsidRPr="00D45F50">
        <w:rPr>
          <w:b w:val="0"/>
          <w:i w:val="0"/>
          <w:szCs w:val="22"/>
        </w:rPr>
        <w:t>9609 Medical Center Drive, Rockville, MD 20850</w:t>
      </w:r>
      <w:r w:rsidRPr="00D45F50">
        <w:rPr>
          <w:b w:val="0"/>
          <w:i w:val="0"/>
          <w:szCs w:val="22"/>
        </w:rPr>
        <w:t xml:space="preserve"> (“NCI</w:t>
      </w:r>
      <w:r w:rsidR="004A6B2E" w:rsidRPr="00D45F50">
        <w:rPr>
          <w:b w:val="0"/>
          <w:i w:val="0"/>
          <w:szCs w:val="22"/>
        </w:rPr>
        <w:t>”</w:t>
      </w:r>
      <w:r w:rsidR="00330C28" w:rsidRPr="00D45F50">
        <w:rPr>
          <w:b w:val="0"/>
          <w:i w:val="0"/>
          <w:szCs w:val="22"/>
        </w:rPr>
        <w:t>)</w:t>
      </w:r>
      <w:r w:rsidR="00330C28">
        <w:rPr>
          <w:b w:val="0"/>
          <w:i w:val="0"/>
          <w:szCs w:val="22"/>
        </w:rPr>
        <w:t xml:space="preserve"> </w:t>
      </w:r>
      <w:r w:rsidRPr="00FA67BC">
        <w:rPr>
          <w:b w:val="0"/>
          <w:i w:val="0"/>
          <w:spacing w:val="-2"/>
          <w:szCs w:val="22"/>
        </w:rPr>
        <w:t xml:space="preserve">and </w:t>
      </w:r>
      <w:r w:rsidRPr="00FA67BC">
        <w:rPr>
          <w:b w:val="0"/>
          <w:i w:val="0"/>
          <w:spacing w:val="-2"/>
          <w:szCs w:val="22"/>
          <w:highlight w:val="yellow"/>
        </w:rPr>
        <w:t>[</w:t>
      </w:r>
      <w:r w:rsidRPr="000E3B28">
        <w:rPr>
          <w:i w:val="0"/>
          <w:spacing w:val="-2"/>
          <w:szCs w:val="22"/>
          <w:highlight w:val="yellow"/>
        </w:rPr>
        <w:t>Company Name</w:t>
      </w:r>
      <w:r w:rsidRPr="00FA67BC">
        <w:rPr>
          <w:b w:val="0"/>
          <w:i w:val="0"/>
          <w:spacing w:val="-2"/>
          <w:szCs w:val="22"/>
          <w:highlight w:val="yellow"/>
        </w:rPr>
        <w:t>]</w:t>
      </w:r>
      <w:r w:rsidRPr="00FA67BC">
        <w:rPr>
          <w:b w:val="0"/>
          <w:i w:val="0"/>
          <w:spacing w:val="-2"/>
          <w:szCs w:val="22"/>
        </w:rPr>
        <w:t xml:space="preserve">, having its </w:t>
      </w:r>
      <w:r w:rsidR="0029433A">
        <w:rPr>
          <w:b w:val="0"/>
          <w:i w:val="0"/>
          <w:spacing w:val="-2"/>
          <w:szCs w:val="22"/>
        </w:rPr>
        <w:t xml:space="preserve">principal </w:t>
      </w:r>
      <w:r w:rsidRPr="00FA67BC">
        <w:rPr>
          <w:b w:val="0"/>
          <w:i w:val="0"/>
          <w:spacing w:val="-2"/>
          <w:szCs w:val="22"/>
        </w:rPr>
        <w:t xml:space="preserve">place of business at </w:t>
      </w:r>
      <w:r w:rsidRPr="00FA67BC">
        <w:rPr>
          <w:b w:val="0"/>
          <w:i w:val="0"/>
          <w:spacing w:val="-2"/>
          <w:szCs w:val="22"/>
          <w:highlight w:val="yellow"/>
        </w:rPr>
        <w:t>[Company Address]</w:t>
      </w:r>
      <w:r w:rsidRPr="00FA67BC">
        <w:rPr>
          <w:b w:val="0"/>
          <w:i w:val="0"/>
          <w:szCs w:val="22"/>
        </w:rPr>
        <w:t xml:space="preserve"> </w:t>
      </w:r>
      <w:r w:rsidRPr="00FA67BC">
        <w:rPr>
          <w:b w:val="0"/>
          <w:i w:val="0"/>
          <w:spacing w:val="-2"/>
          <w:szCs w:val="22"/>
        </w:rPr>
        <w:t>(“</w:t>
      </w:r>
      <w:r w:rsidR="008C4795">
        <w:rPr>
          <w:b w:val="0"/>
          <w:i w:val="0"/>
          <w:spacing w:val="-2"/>
          <w:szCs w:val="22"/>
        </w:rPr>
        <w:t>Pharmaceutical Collaborator</w:t>
      </w:r>
      <w:r w:rsidRPr="00FA67BC">
        <w:rPr>
          <w:b w:val="0"/>
          <w:i w:val="0"/>
          <w:spacing w:val="-2"/>
          <w:szCs w:val="22"/>
        </w:rPr>
        <w:t xml:space="preserve">”), on the other hand.  </w:t>
      </w:r>
      <w:r w:rsidR="00237DEB">
        <w:rPr>
          <w:b w:val="0"/>
          <w:i w:val="0"/>
          <w:spacing w:val="-2"/>
          <w:szCs w:val="22"/>
        </w:rPr>
        <w:t>NCI</w:t>
      </w:r>
      <w:r w:rsidRPr="00FA67BC">
        <w:rPr>
          <w:b w:val="0"/>
          <w:i w:val="0"/>
          <w:spacing w:val="-2"/>
          <w:szCs w:val="22"/>
        </w:rPr>
        <w:t xml:space="preserve"> and </w:t>
      </w:r>
      <w:r w:rsidR="00297320">
        <w:rPr>
          <w:b w:val="0"/>
          <w:i w:val="0"/>
          <w:spacing w:val="-2"/>
          <w:szCs w:val="22"/>
        </w:rPr>
        <w:t xml:space="preserve">Pharmaceutical Collaborator </w:t>
      </w:r>
      <w:r w:rsidRPr="00FA67BC">
        <w:rPr>
          <w:b w:val="0"/>
          <w:i w:val="0"/>
          <w:spacing w:val="-2"/>
          <w:szCs w:val="22"/>
        </w:rPr>
        <w:t xml:space="preserve">may be referred to herein individually as a </w:t>
      </w:r>
      <w:r w:rsidRPr="00FA67BC">
        <w:rPr>
          <w:b w:val="0"/>
          <w:bCs w:val="0"/>
          <w:i w:val="0"/>
          <w:spacing w:val="-2"/>
          <w:szCs w:val="22"/>
        </w:rPr>
        <w:t>“Party”</w:t>
      </w:r>
      <w:r w:rsidRPr="00FA67BC">
        <w:rPr>
          <w:b w:val="0"/>
          <w:i w:val="0"/>
          <w:spacing w:val="-2"/>
          <w:szCs w:val="22"/>
        </w:rPr>
        <w:t xml:space="preserve"> and collectively as the “Parties.”</w:t>
      </w:r>
    </w:p>
    <w:p w:rsidR="00FA67BC" w:rsidRDefault="00FA67BC" w:rsidP="0094328E">
      <w:pPr>
        <w:pStyle w:val="BodyText"/>
        <w:jc w:val="both"/>
        <w:rPr>
          <w:b w:val="0"/>
          <w:i w:val="0"/>
          <w:szCs w:val="22"/>
        </w:rPr>
      </w:pPr>
    </w:p>
    <w:p w:rsidR="00B45A48" w:rsidRDefault="00B45A48" w:rsidP="0094328E">
      <w:pPr>
        <w:widowControl/>
        <w:jc w:val="both"/>
        <w:rPr>
          <w:b/>
          <w:bCs/>
          <w:sz w:val="22"/>
          <w:szCs w:val="22"/>
        </w:rPr>
      </w:pPr>
      <w:r>
        <w:rPr>
          <w:b/>
          <w:bCs/>
          <w:sz w:val="22"/>
          <w:szCs w:val="22"/>
        </w:rPr>
        <w:t>RECITALS</w:t>
      </w:r>
    </w:p>
    <w:p w:rsidR="00DC4799" w:rsidRDefault="00DC4799" w:rsidP="0094328E">
      <w:pPr>
        <w:widowControl/>
        <w:jc w:val="both"/>
        <w:rPr>
          <w:sz w:val="22"/>
          <w:szCs w:val="22"/>
        </w:rPr>
      </w:pPr>
    </w:p>
    <w:p w:rsidR="00DC4799" w:rsidRDefault="001E4952" w:rsidP="0094328E">
      <w:pPr>
        <w:pStyle w:val="BodyText"/>
        <w:jc w:val="both"/>
        <w:rPr>
          <w:b w:val="0"/>
          <w:i w:val="0"/>
          <w:szCs w:val="22"/>
        </w:rPr>
      </w:pPr>
      <w:r w:rsidRPr="001E4952">
        <w:rPr>
          <w:i w:val="0"/>
          <w:szCs w:val="22"/>
        </w:rPr>
        <w:t>Whereas</w:t>
      </w:r>
      <w:r w:rsidR="00DC4799" w:rsidRPr="00DC4799">
        <w:rPr>
          <w:b w:val="0"/>
          <w:i w:val="0"/>
          <w:szCs w:val="22"/>
        </w:rPr>
        <w:t xml:space="preserve">, NCI is sponsoring a clinical protocol entitled </w:t>
      </w:r>
      <w:r w:rsidR="00330C28">
        <w:rPr>
          <w:b w:val="0"/>
          <w:i w:val="0"/>
          <w:szCs w:val="22"/>
        </w:rPr>
        <w:t>“</w:t>
      </w:r>
      <w:r w:rsidR="00DC4799" w:rsidRPr="00DC4799">
        <w:rPr>
          <w:b w:val="0"/>
          <w:i w:val="0"/>
          <w:szCs w:val="22"/>
        </w:rPr>
        <w:t>Molecular Analysis for Therapy Choice</w:t>
      </w:r>
      <w:r w:rsidR="00330C28">
        <w:rPr>
          <w:b w:val="0"/>
          <w:i w:val="0"/>
          <w:szCs w:val="22"/>
        </w:rPr>
        <w:t>”</w:t>
      </w:r>
      <w:r w:rsidR="00DC4799" w:rsidRPr="00DC4799">
        <w:rPr>
          <w:b w:val="0"/>
          <w:i w:val="0"/>
          <w:szCs w:val="22"/>
        </w:rPr>
        <w:t xml:space="preserve"> (</w:t>
      </w:r>
      <w:r w:rsidR="00330C28">
        <w:rPr>
          <w:b w:val="0"/>
          <w:i w:val="0"/>
          <w:szCs w:val="22"/>
        </w:rPr>
        <w:t>“</w:t>
      </w:r>
      <w:r w:rsidR="00DC4799" w:rsidRPr="00DC4799">
        <w:rPr>
          <w:b w:val="0"/>
          <w:i w:val="0"/>
          <w:szCs w:val="22"/>
        </w:rPr>
        <w:t>NCI-MATCH</w:t>
      </w:r>
      <w:r w:rsidR="00330C28">
        <w:rPr>
          <w:b w:val="0"/>
          <w:i w:val="0"/>
          <w:szCs w:val="22"/>
        </w:rPr>
        <w:t>”</w:t>
      </w:r>
      <w:r w:rsidR="00DC4799" w:rsidRPr="00DC4799">
        <w:rPr>
          <w:b w:val="0"/>
          <w:i w:val="0"/>
          <w:szCs w:val="22"/>
        </w:rPr>
        <w:t>) and</w:t>
      </w:r>
    </w:p>
    <w:p w:rsidR="00DC4799" w:rsidRPr="00FA67BC" w:rsidRDefault="00DC4799" w:rsidP="0094328E">
      <w:pPr>
        <w:pStyle w:val="BodyText"/>
        <w:jc w:val="both"/>
        <w:rPr>
          <w:b w:val="0"/>
          <w:i w:val="0"/>
          <w:szCs w:val="22"/>
        </w:rPr>
      </w:pPr>
    </w:p>
    <w:p w:rsidR="00FA67BC" w:rsidRDefault="00EA3BB8" w:rsidP="0094328E">
      <w:pPr>
        <w:pStyle w:val="BodyText"/>
        <w:jc w:val="both"/>
        <w:rPr>
          <w:b w:val="0"/>
          <w:i w:val="0"/>
          <w:color w:val="000000"/>
          <w:szCs w:val="22"/>
        </w:rPr>
      </w:pPr>
      <w:bookmarkStart w:id="1" w:name="OLE_LINK1"/>
      <w:r w:rsidRPr="003E1EF2">
        <w:rPr>
          <w:i w:val="0"/>
          <w:szCs w:val="22"/>
        </w:rPr>
        <w:t>Whereas</w:t>
      </w:r>
      <w:r w:rsidR="00FA67BC" w:rsidRPr="00FA67BC">
        <w:rPr>
          <w:b w:val="0"/>
          <w:i w:val="0"/>
          <w:szCs w:val="22"/>
        </w:rPr>
        <w:t xml:space="preserve">, </w:t>
      </w:r>
      <w:bookmarkEnd w:id="1"/>
      <w:r w:rsidR="00444C05">
        <w:rPr>
          <w:b w:val="0"/>
          <w:i w:val="0"/>
          <w:spacing w:val="-2"/>
          <w:szCs w:val="22"/>
        </w:rPr>
        <w:t>Pharmaceutical Collaborator</w:t>
      </w:r>
      <w:r w:rsidR="00B97E51">
        <w:rPr>
          <w:b w:val="0"/>
          <w:i w:val="0"/>
          <w:spacing w:val="-2"/>
          <w:szCs w:val="22"/>
        </w:rPr>
        <w:t xml:space="preserve"> </w:t>
      </w:r>
      <w:r w:rsidR="00FA67BC" w:rsidRPr="00FA67BC">
        <w:rPr>
          <w:b w:val="0"/>
          <w:i w:val="0"/>
          <w:szCs w:val="22"/>
        </w:rPr>
        <w:t xml:space="preserve">intends to </w:t>
      </w:r>
      <w:r w:rsidR="00B97E51">
        <w:rPr>
          <w:b w:val="0"/>
          <w:i w:val="0"/>
          <w:szCs w:val="22"/>
        </w:rPr>
        <w:t xml:space="preserve">support </w:t>
      </w:r>
      <w:r w:rsidR="00DC4799">
        <w:rPr>
          <w:b w:val="0"/>
          <w:i w:val="0"/>
          <w:szCs w:val="22"/>
        </w:rPr>
        <w:t>the</w:t>
      </w:r>
      <w:r w:rsidR="00FA67BC" w:rsidRPr="00FA67BC">
        <w:rPr>
          <w:b w:val="0"/>
          <w:i w:val="0"/>
          <w:szCs w:val="22"/>
        </w:rPr>
        <w:t xml:space="preserve"> clinical trial (the “Study”) in accordance with </w:t>
      </w:r>
      <w:r w:rsidR="00FA67BC" w:rsidRPr="00FA67BC">
        <w:rPr>
          <w:b w:val="0"/>
          <w:i w:val="0"/>
          <w:color w:val="000000"/>
          <w:szCs w:val="22"/>
        </w:rPr>
        <w:t xml:space="preserve">a clinical research protocol entitled </w:t>
      </w:r>
      <w:r w:rsidR="00237DEB">
        <w:rPr>
          <w:b w:val="0"/>
          <w:i w:val="0"/>
          <w:color w:val="000000"/>
          <w:szCs w:val="22"/>
        </w:rPr>
        <w:t>NCI MATCH</w:t>
      </w:r>
      <w:r w:rsidR="00FA67BC" w:rsidRPr="00FA67BC">
        <w:rPr>
          <w:b w:val="0"/>
          <w:i w:val="0"/>
          <w:color w:val="000000"/>
          <w:szCs w:val="22"/>
        </w:rPr>
        <w:t xml:space="preserve"> (the “Protocol”), as such Protocol may be amended from time to time</w:t>
      </w:r>
      <w:r w:rsidR="00DC4799">
        <w:rPr>
          <w:b w:val="0"/>
          <w:i w:val="0"/>
          <w:color w:val="000000"/>
          <w:szCs w:val="22"/>
        </w:rPr>
        <w:t xml:space="preserve"> by providing</w:t>
      </w:r>
      <w:r w:rsidR="00FA67BC" w:rsidRPr="00FA67BC">
        <w:rPr>
          <w:b w:val="0"/>
          <w:i w:val="0"/>
          <w:color w:val="000000"/>
          <w:szCs w:val="22"/>
        </w:rPr>
        <w:t>;</w:t>
      </w:r>
      <w:r w:rsidR="00330C28">
        <w:rPr>
          <w:b w:val="0"/>
          <w:i w:val="0"/>
          <w:color w:val="000000"/>
          <w:szCs w:val="22"/>
        </w:rPr>
        <w:t xml:space="preserve"> and</w:t>
      </w:r>
    </w:p>
    <w:p w:rsidR="00330C28" w:rsidRDefault="00330C28" w:rsidP="0094328E">
      <w:pPr>
        <w:pStyle w:val="BodyText"/>
        <w:jc w:val="both"/>
        <w:rPr>
          <w:b w:val="0"/>
          <w:i w:val="0"/>
          <w:color w:val="000000"/>
          <w:szCs w:val="22"/>
        </w:rPr>
      </w:pPr>
    </w:p>
    <w:p w:rsidR="00FA67BC" w:rsidRPr="00FA67BC" w:rsidRDefault="00330C28" w:rsidP="0094328E">
      <w:pPr>
        <w:jc w:val="both"/>
        <w:rPr>
          <w:sz w:val="22"/>
          <w:szCs w:val="22"/>
        </w:rPr>
      </w:pPr>
      <w:r w:rsidRPr="00330C28">
        <w:rPr>
          <w:b/>
          <w:sz w:val="22"/>
          <w:szCs w:val="22"/>
        </w:rPr>
        <w:t>Whereas</w:t>
      </w:r>
      <w:r>
        <w:rPr>
          <w:sz w:val="22"/>
          <w:szCs w:val="22"/>
        </w:rPr>
        <w:t>,</w:t>
      </w:r>
      <w:r w:rsidRPr="00330C28">
        <w:rPr>
          <w:sz w:val="22"/>
          <w:szCs w:val="22"/>
        </w:rPr>
        <w:t xml:space="preserve"> Pharmaceutical Collaborator</w:t>
      </w:r>
      <w:r w:rsidRPr="00330C28">
        <w:rPr>
          <w:b/>
          <w:i/>
          <w:sz w:val="22"/>
          <w:szCs w:val="22"/>
        </w:rPr>
        <w:t xml:space="preserve"> </w:t>
      </w:r>
      <w:r>
        <w:rPr>
          <w:sz w:val="22"/>
          <w:szCs w:val="22"/>
        </w:rPr>
        <w:t xml:space="preserve">shall supply </w:t>
      </w:r>
      <w:r w:rsidR="00FA67BC" w:rsidRPr="00FA67BC">
        <w:rPr>
          <w:sz w:val="22"/>
          <w:szCs w:val="22"/>
        </w:rPr>
        <w:t>pharmaceutical agent(s) for the Study (an “Agent”</w:t>
      </w:r>
      <w:r>
        <w:rPr>
          <w:sz w:val="22"/>
          <w:szCs w:val="22"/>
        </w:rPr>
        <w:t>)</w:t>
      </w:r>
      <w:r w:rsidR="00FA67BC" w:rsidRPr="00FA67BC">
        <w:rPr>
          <w:sz w:val="22"/>
          <w:szCs w:val="22"/>
        </w:rPr>
        <w:t xml:space="preserve"> as </w:t>
      </w:r>
      <w:r w:rsidR="00237DEB">
        <w:rPr>
          <w:sz w:val="22"/>
          <w:szCs w:val="22"/>
        </w:rPr>
        <w:t xml:space="preserve">listed in Exhibit A and </w:t>
      </w:r>
      <w:r>
        <w:rPr>
          <w:sz w:val="22"/>
          <w:szCs w:val="22"/>
        </w:rPr>
        <w:t xml:space="preserve">that </w:t>
      </w:r>
      <w:r w:rsidR="00237DEB">
        <w:rPr>
          <w:sz w:val="22"/>
          <w:szCs w:val="22"/>
        </w:rPr>
        <w:t>may be updated during the term of this Agreement</w:t>
      </w:r>
      <w:r w:rsidR="00FA67BC" w:rsidRPr="00FA67BC">
        <w:rPr>
          <w:sz w:val="22"/>
          <w:szCs w:val="22"/>
        </w:rPr>
        <w:t xml:space="preserve"> in return for access to certain </w:t>
      </w:r>
      <w:r w:rsidR="000E3B28">
        <w:rPr>
          <w:sz w:val="22"/>
          <w:szCs w:val="22"/>
        </w:rPr>
        <w:t xml:space="preserve">Agent-related </w:t>
      </w:r>
      <w:r w:rsidR="00FA67BC" w:rsidRPr="00FA67BC">
        <w:rPr>
          <w:sz w:val="22"/>
          <w:szCs w:val="22"/>
        </w:rPr>
        <w:t>data arising from the Study as described in more detail in this Agreement.</w:t>
      </w:r>
    </w:p>
    <w:p w:rsidR="00FA67BC" w:rsidRPr="00FA67BC" w:rsidRDefault="00FA67BC" w:rsidP="0094328E">
      <w:pPr>
        <w:jc w:val="both"/>
        <w:rPr>
          <w:sz w:val="22"/>
          <w:szCs w:val="22"/>
        </w:rPr>
      </w:pPr>
      <w:r w:rsidRPr="00FA67BC">
        <w:rPr>
          <w:sz w:val="22"/>
          <w:szCs w:val="22"/>
        </w:rPr>
        <w:t xml:space="preserve"> </w:t>
      </w:r>
    </w:p>
    <w:p w:rsidR="00FA67BC" w:rsidRPr="00FA67BC" w:rsidRDefault="00FA67BC" w:rsidP="0094328E">
      <w:pPr>
        <w:pStyle w:val="BodyText"/>
        <w:jc w:val="both"/>
        <w:rPr>
          <w:b w:val="0"/>
          <w:i w:val="0"/>
          <w:szCs w:val="22"/>
        </w:rPr>
      </w:pPr>
      <w:r w:rsidRPr="000E3B28">
        <w:rPr>
          <w:i w:val="0"/>
          <w:smallCaps/>
          <w:color w:val="000000"/>
          <w:szCs w:val="22"/>
        </w:rPr>
        <w:t>Now, Therefore</w:t>
      </w:r>
      <w:r w:rsidRPr="00FA67BC">
        <w:rPr>
          <w:b w:val="0"/>
          <w:i w:val="0"/>
          <w:color w:val="000000"/>
          <w:szCs w:val="22"/>
        </w:rPr>
        <w:t>, in consideration of the foregoing and the mutual covenants and promises set forth herein and other good and valuable consideration, the receipt and adequacy of which are hereby acknowledged, the Parties agree as follows:</w:t>
      </w:r>
    </w:p>
    <w:p w:rsidR="00C02CBC" w:rsidRPr="00FA67BC" w:rsidRDefault="00C02CBC" w:rsidP="0094328E">
      <w:pPr>
        <w:widowControl/>
        <w:jc w:val="both"/>
        <w:rPr>
          <w:sz w:val="22"/>
          <w:szCs w:val="22"/>
        </w:rPr>
      </w:pPr>
    </w:p>
    <w:p w:rsidR="00C02CBC" w:rsidRDefault="00C02CBC" w:rsidP="0094328E">
      <w:pPr>
        <w:keepNext/>
        <w:widowControl/>
        <w:jc w:val="both"/>
        <w:rPr>
          <w:sz w:val="22"/>
          <w:szCs w:val="22"/>
        </w:rPr>
      </w:pPr>
      <w:r>
        <w:rPr>
          <w:b/>
          <w:bCs/>
          <w:sz w:val="22"/>
          <w:szCs w:val="22"/>
        </w:rPr>
        <w:t>INTRODUCTION</w:t>
      </w:r>
    </w:p>
    <w:p w:rsidR="00C02CBC" w:rsidRDefault="00C02CBC" w:rsidP="0094328E">
      <w:pPr>
        <w:keepNext/>
        <w:widowControl/>
        <w:jc w:val="both"/>
        <w:rPr>
          <w:sz w:val="22"/>
          <w:szCs w:val="22"/>
        </w:rPr>
      </w:pPr>
    </w:p>
    <w:p w:rsidR="00DC4799" w:rsidRDefault="000E3B28" w:rsidP="0094328E">
      <w:pPr>
        <w:widowControl/>
        <w:jc w:val="both"/>
        <w:rPr>
          <w:sz w:val="22"/>
          <w:szCs w:val="22"/>
        </w:rPr>
      </w:pPr>
      <w:r>
        <w:rPr>
          <w:sz w:val="22"/>
          <w:szCs w:val="22"/>
        </w:rPr>
        <w:t xml:space="preserve">NCI will provide substantial funding </w:t>
      </w:r>
      <w:r w:rsidR="00237DEB">
        <w:rPr>
          <w:sz w:val="22"/>
          <w:szCs w:val="22"/>
        </w:rPr>
        <w:t xml:space="preserve">and will be the </w:t>
      </w:r>
      <w:smartTag w:uri="urn:schemas-microsoft-com:office:smarttags" w:element="State">
        <w:smartTag w:uri="urn:schemas-microsoft-com:office:smarttags" w:element="place">
          <w:r w:rsidR="00237DEB">
            <w:rPr>
              <w:sz w:val="22"/>
              <w:szCs w:val="22"/>
            </w:rPr>
            <w:t>IND</w:t>
          </w:r>
        </w:smartTag>
      </w:smartTag>
      <w:r w:rsidR="00237DEB">
        <w:rPr>
          <w:sz w:val="22"/>
          <w:szCs w:val="22"/>
        </w:rPr>
        <w:t xml:space="preserve"> sponsor </w:t>
      </w:r>
      <w:r>
        <w:rPr>
          <w:sz w:val="22"/>
          <w:szCs w:val="22"/>
        </w:rPr>
        <w:t xml:space="preserve">for this collaborative Study.  </w:t>
      </w:r>
      <w:r w:rsidR="00C02CBC">
        <w:rPr>
          <w:sz w:val="22"/>
          <w:szCs w:val="22"/>
        </w:rPr>
        <w:t>The Division of Cancer Treatment and Diagnosis (DCTD), National Cancer Institute (NCI), recognizes the importance of the pharmaceutical industry in the clinical development of new anti-cancer agents.  DCTD wishes to foster collaboration with industry whenever possible.  As part of its mission to improve cancer care, DCTD shares with industry the important goal of defining the contribution of a new drug or biologic in the treatment of cancer</w:t>
      </w:r>
      <w:r w:rsidR="00DC4799">
        <w:rPr>
          <w:sz w:val="22"/>
          <w:szCs w:val="22"/>
        </w:rPr>
        <w:t>.</w:t>
      </w:r>
    </w:p>
    <w:p w:rsidR="00C02CBC" w:rsidRDefault="00C02CBC" w:rsidP="0094328E">
      <w:pPr>
        <w:widowControl/>
        <w:jc w:val="both"/>
        <w:rPr>
          <w:sz w:val="22"/>
          <w:szCs w:val="22"/>
        </w:rPr>
      </w:pPr>
    </w:p>
    <w:p w:rsidR="00781350" w:rsidRDefault="00781350" w:rsidP="0094328E">
      <w:pPr>
        <w:widowControl/>
        <w:jc w:val="both"/>
        <w:rPr>
          <w:sz w:val="22"/>
          <w:szCs w:val="22"/>
        </w:rPr>
      </w:pPr>
      <w:r w:rsidRPr="00DC4799">
        <w:rPr>
          <w:sz w:val="22"/>
          <w:szCs w:val="22"/>
        </w:rPr>
        <w:t xml:space="preserve">NCI-MATCH is a </w:t>
      </w:r>
      <w:r>
        <w:rPr>
          <w:sz w:val="22"/>
          <w:szCs w:val="22"/>
        </w:rPr>
        <w:t xml:space="preserve">clinical trial that </w:t>
      </w:r>
      <w:r w:rsidR="00DF3B86">
        <w:rPr>
          <w:sz w:val="22"/>
          <w:szCs w:val="22"/>
        </w:rPr>
        <w:t>will enroll patients with solid tumors or lymphomas who have progressed on standard therapy</w:t>
      </w:r>
      <w:r w:rsidR="00907B45">
        <w:rPr>
          <w:sz w:val="22"/>
          <w:szCs w:val="22"/>
        </w:rPr>
        <w:t>.  T</w:t>
      </w:r>
      <w:r w:rsidR="00023F8A">
        <w:rPr>
          <w:sz w:val="22"/>
          <w:szCs w:val="22"/>
        </w:rPr>
        <w:t>his study</w:t>
      </w:r>
      <w:r w:rsidR="00BC7E2A">
        <w:rPr>
          <w:sz w:val="22"/>
          <w:szCs w:val="22"/>
        </w:rPr>
        <w:t xml:space="preserve"> </w:t>
      </w:r>
      <w:r w:rsidR="00135FAE">
        <w:rPr>
          <w:sz w:val="22"/>
          <w:szCs w:val="22"/>
        </w:rPr>
        <w:t xml:space="preserve">aims to establish whether patients with tumor mutations/amplifications in one of the genetic </w:t>
      </w:r>
      <w:r w:rsidR="00135FAE" w:rsidRPr="0074263B">
        <w:rPr>
          <w:sz w:val="22"/>
          <w:szCs w:val="22"/>
        </w:rPr>
        <w:t xml:space="preserve">pathways of interest </w:t>
      </w:r>
      <w:r w:rsidR="00907B45" w:rsidRPr="0074263B">
        <w:rPr>
          <w:sz w:val="22"/>
          <w:szCs w:val="22"/>
        </w:rPr>
        <w:t>(</w:t>
      </w:r>
      <w:r w:rsidR="00135FAE" w:rsidRPr="0074263B">
        <w:rPr>
          <w:sz w:val="22"/>
          <w:szCs w:val="22"/>
        </w:rPr>
        <w:t>defined in the protocol</w:t>
      </w:r>
      <w:r w:rsidR="00DF3B86" w:rsidRPr="0074263B">
        <w:rPr>
          <w:sz w:val="22"/>
          <w:szCs w:val="22"/>
        </w:rPr>
        <w:t>)</w:t>
      </w:r>
      <w:r w:rsidR="00135FAE" w:rsidRPr="0074263B">
        <w:rPr>
          <w:sz w:val="22"/>
          <w:szCs w:val="22"/>
        </w:rPr>
        <w:t xml:space="preserve">, are more likely to derive clinical benefit </w:t>
      </w:r>
      <w:r w:rsidR="00C473D9" w:rsidRPr="0074263B">
        <w:rPr>
          <w:sz w:val="22"/>
          <w:szCs w:val="22"/>
        </w:rPr>
        <w:t xml:space="preserve">as </w:t>
      </w:r>
      <w:r w:rsidR="00135FAE" w:rsidRPr="0074263B">
        <w:rPr>
          <w:sz w:val="22"/>
          <w:szCs w:val="22"/>
        </w:rPr>
        <w:t xml:space="preserve">defined </w:t>
      </w:r>
      <w:r w:rsidR="00C473D9" w:rsidRPr="0074263B">
        <w:rPr>
          <w:sz w:val="22"/>
          <w:szCs w:val="22"/>
        </w:rPr>
        <w:t>by</w:t>
      </w:r>
      <w:r w:rsidR="00135FAE" w:rsidRPr="0074263B">
        <w:rPr>
          <w:sz w:val="22"/>
          <w:szCs w:val="22"/>
        </w:rPr>
        <w:t xml:space="preserve"> objective response or progression-free survival if treated with agents targeting that specific pathway in a single-arm</w:t>
      </w:r>
      <w:r w:rsidR="00EC78FC">
        <w:rPr>
          <w:sz w:val="22"/>
          <w:szCs w:val="22"/>
        </w:rPr>
        <w:t>.</w:t>
      </w:r>
      <w:r w:rsidR="001E4952" w:rsidRPr="0074263B">
        <w:rPr>
          <w:sz w:val="22"/>
          <w:szCs w:val="22"/>
        </w:rPr>
        <w:t xml:space="preserve"> </w:t>
      </w:r>
      <w:r w:rsidRPr="0074263B">
        <w:rPr>
          <w:sz w:val="22"/>
          <w:szCs w:val="22"/>
        </w:rPr>
        <w:t>Biopsies will be performed, and targeted next generation sequencing as well as a defined panel of immunohistochemistry and fluorescence in situ hybridization assays will be performed</w:t>
      </w:r>
      <w:r w:rsidR="000323F5" w:rsidRPr="0074263B">
        <w:rPr>
          <w:sz w:val="22"/>
          <w:szCs w:val="22"/>
        </w:rPr>
        <w:t xml:space="preserve">. </w:t>
      </w:r>
      <w:r w:rsidR="00A935EA" w:rsidRPr="0074263B">
        <w:rPr>
          <w:sz w:val="22"/>
          <w:szCs w:val="22"/>
        </w:rPr>
        <w:t xml:space="preserve">All sequencing will be performed in a CLIA-certified Laboratory.  </w:t>
      </w:r>
      <w:r w:rsidRPr="0074263B">
        <w:rPr>
          <w:sz w:val="22"/>
          <w:szCs w:val="22"/>
        </w:rPr>
        <w:t xml:space="preserve"> Each treatment in NCI-MATCH will be a separate protocol “arm”</w:t>
      </w:r>
      <w:r>
        <w:rPr>
          <w:sz w:val="22"/>
          <w:szCs w:val="22"/>
        </w:rPr>
        <w:t xml:space="preserve"> and results will be interpreted independently of other “arms</w:t>
      </w:r>
      <w:r w:rsidR="00EC78FC">
        <w:rPr>
          <w:sz w:val="22"/>
          <w:szCs w:val="22"/>
        </w:rPr>
        <w:t>.</w:t>
      </w:r>
      <w:r>
        <w:rPr>
          <w:sz w:val="22"/>
          <w:szCs w:val="22"/>
        </w:rPr>
        <w:t>”</w:t>
      </w:r>
    </w:p>
    <w:p w:rsidR="00EA48DC" w:rsidRDefault="00EA48DC" w:rsidP="0094328E">
      <w:pPr>
        <w:widowControl/>
        <w:jc w:val="both"/>
        <w:rPr>
          <w:sz w:val="22"/>
          <w:szCs w:val="22"/>
        </w:rPr>
      </w:pPr>
    </w:p>
    <w:p w:rsidR="00C02CBC" w:rsidRDefault="00C02CBC" w:rsidP="0094328E">
      <w:pPr>
        <w:widowControl/>
        <w:jc w:val="both"/>
        <w:rPr>
          <w:sz w:val="22"/>
          <w:szCs w:val="22"/>
        </w:rPr>
      </w:pPr>
    </w:p>
    <w:p w:rsidR="00D82595" w:rsidRDefault="00D82595" w:rsidP="0094328E">
      <w:pPr>
        <w:widowControl/>
        <w:jc w:val="both"/>
        <w:rPr>
          <w:b/>
          <w:bCs/>
          <w:sz w:val="22"/>
          <w:szCs w:val="22"/>
        </w:rPr>
      </w:pPr>
    </w:p>
    <w:p w:rsidR="00D82595" w:rsidRDefault="00D82595" w:rsidP="0094328E">
      <w:pPr>
        <w:widowControl/>
        <w:jc w:val="both"/>
        <w:rPr>
          <w:b/>
          <w:bCs/>
          <w:sz w:val="22"/>
          <w:szCs w:val="22"/>
        </w:rPr>
      </w:pPr>
    </w:p>
    <w:p w:rsidR="00C02CBC" w:rsidRDefault="00C02CBC" w:rsidP="0094328E">
      <w:pPr>
        <w:widowControl/>
        <w:jc w:val="both"/>
        <w:rPr>
          <w:sz w:val="22"/>
          <w:szCs w:val="22"/>
        </w:rPr>
      </w:pPr>
      <w:r>
        <w:rPr>
          <w:b/>
          <w:bCs/>
          <w:sz w:val="22"/>
          <w:szCs w:val="22"/>
        </w:rPr>
        <w:lastRenderedPageBreak/>
        <w:t>AGREEMENT</w:t>
      </w:r>
    </w:p>
    <w:p w:rsidR="00C02CBC" w:rsidRDefault="00C02CBC" w:rsidP="0094328E">
      <w:pPr>
        <w:widowControl/>
        <w:jc w:val="both"/>
        <w:rPr>
          <w:sz w:val="22"/>
          <w:szCs w:val="22"/>
        </w:rPr>
      </w:pPr>
    </w:p>
    <w:p w:rsidR="00C02CBC" w:rsidRDefault="00C02CBC" w:rsidP="0094328E">
      <w:pPr>
        <w:widowControl/>
        <w:jc w:val="both"/>
        <w:rPr>
          <w:sz w:val="22"/>
          <w:szCs w:val="22"/>
        </w:rPr>
      </w:pPr>
      <w:r>
        <w:rPr>
          <w:sz w:val="22"/>
          <w:szCs w:val="22"/>
        </w:rPr>
        <w:t xml:space="preserve">The </w:t>
      </w:r>
      <w:r w:rsidR="00B45A48">
        <w:rPr>
          <w:sz w:val="22"/>
          <w:szCs w:val="22"/>
        </w:rPr>
        <w:t>terms and conditions of this Agreement are set forth below.</w:t>
      </w:r>
    </w:p>
    <w:p w:rsidR="00C02CBC" w:rsidRDefault="00C02CBC" w:rsidP="0094328E">
      <w:pPr>
        <w:widowControl/>
        <w:jc w:val="both"/>
        <w:rPr>
          <w:sz w:val="22"/>
          <w:szCs w:val="22"/>
        </w:rPr>
      </w:pPr>
    </w:p>
    <w:p w:rsidR="00C02CBC" w:rsidRDefault="00C02CBC" w:rsidP="0094328E">
      <w:pPr>
        <w:widowControl/>
        <w:jc w:val="both"/>
        <w:rPr>
          <w:sz w:val="22"/>
          <w:szCs w:val="22"/>
        </w:rPr>
      </w:pPr>
    </w:p>
    <w:p w:rsidR="00C02CBC" w:rsidRDefault="00C02CBC" w:rsidP="0094328E">
      <w:pPr>
        <w:widowControl/>
        <w:jc w:val="both"/>
        <w:rPr>
          <w:sz w:val="22"/>
          <w:szCs w:val="22"/>
        </w:rPr>
      </w:pPr>
      <w:r>
        <w:rPr>
          <w:b/>
          <w:bCs/>
          <w:sz w:val="22"/>
          <w:szCs w:val="22"/>
        </w:rPr>
        <w:t>Article 1.  Definitions</w:t>
      </w:r>
    </w:p>
    <w:p w:rsidR="00C02CBC" w:rsidRDefault="00C02CBC" w:rsidP="0094328E">
      <w:pPr>
        <w:widowControl/>
        <w:jc w:val="both"/>
        <w:rPr>
          <w:sz w:val="22"/>
          <w:szCs w:val="22"/>
        </w:rPr>
      </w:pPr>
    </w:p>
    <w:p w:rsidR="00C02CBC" w:rsidRPr="00BD062A" w:rsidRDefault="00C02CBC" w:rsidP="0094328E">
      <w:pPr>
        <w:widowControl/>
        <w:jc w:val="both"/>
        <w:rPr>
          <w:sz w:val="22"/>
          <w:szCs w:val="22"/>
        </w:rPr>
      </w:pPr>
      <w:r>
        <w:rPr>
          <w:sz w:val="22"/>
          <w:szCs w:val="22"/>
        </w:rPr>
        <w:t>"</w:t>
      </w:r>
      <w:r>
        <w:rPr>
          <w:i/>
          <w:iCs/>
          <w:sz w:val="22"/>
          <w:szCs w:val="22"/>
        </w:rPr>
        <w:t>Adverse Event</w:t>
      </w:r>
      <w:r>
        <w:rPr>
          <w:sz w:val="22"/>
          <w:szCs w:val="22"/>
        </w:rPr>
        <w:t xml:space="preserve">" means an adverse clinical event as defined under 21 CFR 312.32 IND Safety Reports and other applicable Federal Regulations.  </w:t>
      </w:r>
      <w:r w:rsidR="00237DEB">
        <w:rPr>
          <w:sz w:val="22"/>
          <w:szCs w:val="22"/>
        </w:rPr>
        <w:t xml:space="preserve">DCTD </w:t>
      </w:r>
      <w:r>
        <w:rPr>
          <w:sz w:val="22"/>
          <w:szCs w:val="22"/>
        </w:rPr>
        <w:t>shall establish and maintain records and make reports to the FDA for the following Adverse Events: (1) all serious, unexpected adverse events, (2) any significant increase in the frequency of serious expected adverse events, and (3) any significant increase in the frequency of therapeutic failures.  Specific NIH and NCI guidelines and policies for reporting Adverse Drug Experience, as well as common toxicity criteria, have been developed.  These guidelines and policies appear in the "Investigator's Handbook: A Manual for Participants in Clinical Trials of Investigational Agents Sponsored by the Division of Cancer Treatment, and Diagn</w:t>
      </w:r>
      <w:r w:rsidR="00BD062A">
        <w:rPr>
          <w:sz w:val="22"/>
          <w:szCs w:val="22"/>
        </w:rPr>
        <w:t>osis, National Cancer Institute</w:t>
      </w:r>
      <w:r w:rsidRPr="00BD062A">
        <w:rPr>
          <w:sz w:val="22"/>
          <w:szCs w:val="22"/>
        </w:rPr>
        <w:t>"</w:t>
      </w:r>
      <w:r w:rsidR="00BD062A" w:rsidRPr="00BD062A">
        <w:rPr>
          <w:sz w:val="22"/>
          <w:szCs w:val="22"/>
        </w:rPr>
        <w:t xml:space="preserve">, </w:t>
      </w:r>
      <w:hyperlink r:id="rId12" w:history="1">
        <w:r w:rsidR="00BD062A" w:rsidRPr="00D45F50">
          <w:rPr>
            <w:rStyle w:val="Hyperlink"/>
            <w:sz w:val="22"/>
            <w:szCs w:val="22"/>
          </w:rPr>
          <w:t>http://ctep.cancer.gov/investigatorResources/docs/InvestigatorHandbook.pdf</w:t>
        </w:r>
      </w:hyperlink>
      <w:r w:rsidR="00BD062A" w:rsidRPr="00D45F50">
        <w:rPr>
          <w:sz w:val="22"/>
          <w:szCs w:val="22"/>
        </w:rPr>
        <w:t>.</w:t>
      </w:r>
    </w:p>
    <w:p w:rsidR="00BD062A" w:rsidRDefault="00BD062A" w:rsidP="0094328E">
      <w:pPr>
        <w:widowControl/>
        <w:jc w:val="both"/>
        <w:rPr>
          <w:sz w:val="22"/>
          <w:szCs w:val="22"/>
        </w:rPr>
      </w:pPr>
    </w:p>
    <w:p w:rsidR="00C02CBC" w:rsidRDefault="00C02CBC" w:rsidP="0094328E">
      <w:pPr>
        <w:widowControl/>
        <w:jc w:val="both"/>
        <w:rPr>
          <w:sz w:val="22"/>
          <w:szCs w:val="22"/>
        </w:rPr>
      </w:pPr>
      <w:r>
        <w:rPr>
          <w:sz w:val="22"/>
          <w:szCs w:val="22"/>
        </w:rPr>
        <w:t>"</w:t>
      </w:r>
      <w:r>
        <w:rPr>
          <w:i/>
          <w:iCs/>
          <w:sz w:val="22"/>
          <w:szCs w:val="22"/>
        </w:rPr>
        <w:t>Affiliates</w:t>
      </w:r>
      <w:r>
        <w:rPr>
          <w:sz w:val="22"/>
          <w:szCs w:val="22"/>
        </w:rPr>
        <w:t xml:space="preserve">" means any corporation or other business entity controlled by, controlling, or under common control with </w:t>
      </w:r>
      <w:r w:rsidR="00444C05" w:rsidRPr="00444C05">
        <w:rPr>
          <w:spacing w:val="-2"/>
          <w:sz w:val="22"/>
          <w:szCs w:val="22"/>
        </w:rPr>
        <w:t>Pharmaceutical Collaborator</w:t>
      </w:r>
      <w:r>
        <w:rPr>
          <w:sz w:val="22"/>
          <w:szCs w:val="22"/>
        </w:rPr>
        <w:t>.  For this purpose, "control" means direct or indirect beneficial ownership of at least fifty (50) percent of the voting stock, or at least fifty (50) percent interest in the income of such corporation or other business.</w:t>
      </w:r>
    </w:p>
    <w:p w:rsidR="00C02CBC" w:rsidRDefault="00C02CBC" w:rsidP="0094328E">
      <w:pPr>
        <w:widowControl/>
        <w:jc w:val="both"/>
        <w:rPr>
          <w:sz w:val="22"/>
          <w:szCs w:val="22"/>
        </w:rPr>
      </w:pPr>
    </w:p>
    <w:p w:rsidR="00C02CBC" w:rsidRPr="00B45A48" w:rsidRDefault="00C02CBC" w:rsidP="009432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B45A48">
        <w:rPr>
          <w:sz w:val="22"/>
          <w:szCs w:val="22"/>
        </w:rPr>
        <w:t>"</w:t>
      </w:r>
      <w:r w:rsidRPr="00B45A48">
        <w:rPr>
          <w:i/>
          <w:iCs/>
          <w:sz w:val="22"/>
          <w:szCs w:val="22"/>
        </w:rPr>
        <w:t>Agent</w:t>
      </w:r>
      <w:r w:rsidRPr="00B45A48">
        <w:rPr>
          <w:sz w:val="22"/>
          <w:szCs w:val="22"/>
        </w:rPr>
        <w:t xml:space="preserve">" means </w:t>
      </w:r>
      <w:r w:rsidR="00B45A48" w:rsidRPr="00B45A48">
        <w:rPr>
          <w:sz w:val="22"/>
          <w:szCs w:val="22"/>
        </w:rPr>
        <w:t xml:space="preserve">the pharmaceutical agent(s) to be provided by </w:t>
      </w:r>
      <w:r w:rsidR="00730620">
        <w:rPr>
          <w:sz w:val="22"/>
          <w:szCs w:val="22"/>
        </w:rPr>
        <w:t>Pharmaceutical Collaborator</w:t>
      </w:r>
      <w:r w:rsidR="00730620" w:rsidRPr="00B45A48">
        <w:rPr>
          <w:sz w:val="22"/>
          <w:szCs w:val="22"/>
        </w:rPr>
        <w:t xml:space="preserve"> </w:t>
      </w:r>
      <w:r w:rsidR="00B45A48">
        <w:rPr>
          <w:sz w:val="22"/>
          <w:szCs w:val="22"/>
        </w:rPr>
        <w:t xml:space="preserve">for use in the </w:t>
      </w:r>
      <w:r w:rsidR="00B45A48" w:rsidRPr="00B45A48">
        <w:rPr>
          <w:sz w:val="22"/>
          <w:szCs w:val="22"/>
        </w:rPr>
        <w:t xml:space="preserve">Study, as </w:t>
      </w:r>
      <w:r w:rsidR="00B45A48">
        <w:rPr>
          <w:sz w:val="22"/>
          <w:szCs w:val="22"/>
        </w:rPr>
        <w:t xml:space="preserve">such </w:t>
      </w:r>
      <w:r w:rsidR="00B45A48" w:rsidRPr="00B45A48">
        <w:rPr>
          <w:sz w:val="22"/>
          <w:szCs w:val="22"/>
        </w:rPr>
        <w:t xml:space="preserve">pharmaceutical agent(s) </w:t>
      </w:r>
      <w:r w:rsidR="00B45A48">
        <w:rPr>
          <w:sz w:val="22"/>
          <w:szCs w:val="22"/>
        </w:rPr>
        <w:t xml:space="preserve">are </w:t>
      </w:r>
      <w:r w:rsidR="00B45A48" w:rsidRPr="00B45A48">
        <w:rPr>
          <w:sz w:val="22"/>
          <w:szCs w:val="22"/>
        </w:rPr>
        <w:t xml:space="preserve">listed on Exhibit </w:t>
      </w:r>
      <w:r w:rsidR="00B45A48">
        <w:rPr>
          <w:sz w:val="22"/>
          <w:szCs w:val="22"/>
        </w:rPr>
        <w:t>A</w:t>
      </w:r>
      <w:r w:rsidR="00B45A48" w:rsidRPr="00B45A48">
        <w:rPr>
          <w:sz w:val="22"/>
          <w:szCs w:val="22"/>
        </w:rPr>
        <w:t>.</w:t>
      </w:r>
    </w:p>
    <w:p w:rsidR="00C02CBC" w:rsidRDefault="00C02CBC" w:rsidP="0094328E">
      <w:pPr>
        <w:widowControl/>
        <w:jc w:val="both"/>
        <w:rPr>
          <w:sz w:val="22"/>
          <w:szCs w:val="22"/>
        </w:rPr>
      </w:pPr>
    </w:p>
    <w:p w:rsidR="00C02CBC" w:rsidRDefault="00C02CBC" w:rsidP="0094328E">
      <w:pPr>
        <w:widowControl/>
        <w:jc w:val="both"/>
        <w:rPr>
          <w:sz w:val="22"/>
          <w:szCs w:val="22"/>
        </w:rPr>
      </w:pPr>
      <w:r>
        <w:rPr>
          <w:sz w:val="22"/>
          <w:szCs w:val="22"/>
        </w:rPr>
        <w:t>"</w:t>
      </w:r>
      <w:r>
        <w:rPr>
          <w:i/>
          <w:iCs/>
          <w:sz w:val="22"/>
          <w:szCs w:val="22"/>
        </w:rPr>
        <w:t>Amendment</w:t>
      </w:r>
      <w:r>
        <w:rPr>
          <w:sz w:val="22"/>
          <w:szCs w:val="22"/>
        </w:rPr>
        <w:t>" means any formal change to this Agreement that is made after its effectiveness in accordance with Article 23 of this Agreement.</w:t>
      </w:r>
    </w:p>
    <w:p w:rsidR="00C02CBC" w:rsidRDefault="00C02CBC" w:rsidP="0094328E">
      <w:pPr>
        <w:widowControl/>
        <w:jc w:val="both"/>
        <w:rPr>
          <w:sz w:val="22"/>
          <w:szCs w:val="22"/>
        </w:rPr>
      </w:pPr>
    </w:p>
    <w:p w:rsidR="00C02CBC" w:rsidRDefault="00C02CBC" w:rsidP="0094328E">
      <w:pPr>
        <w:widowControl/>
        <w:jc w:val="both"/>
        <w:rPr>
          <w:sz w:val="22"/>
          <w:szCs w:val="22"/>
        </w:rPr>
      </w:pPr>
      <w:r>
        <w:rPr>
          <w:sz w:val="22"/>
          <w:szCs w:val="22"/>
        </w:rPr>
        <w:t>"</w:t>
      </w:r>
      <w:r>
        <w:rPr>
          <w:i/>
          <w:iCs/>
          <w:sz w:val="22"/>
          <w:szCs w:val="22"/>
        </w:rPr>
        <w:t>Annual Report</w:t>
      </w:r>
      <w:r>
        <w:rPr>
          <w:sz w:val="22"/>
          <w:szCs w:val="22"/>
        </w:rPr>
        <w:t>"  means a brief report of the progress of an IND-associated investigation</w:t>
      </w:r>
      <w:r w:rsidR="007D52ED">
        <w:rPr>
          <w:sz w:val="22"/>
          <w:szCs w:val="22"/>
        </w:rPr>
        <w:t>,</w:t>
      </w:r>
      <w:r>
        <w:rPr>
          <w:sz w:val="22"/>
          <w:szCs w:val="22"/>
        </w:rPr>
        <w:t xml:space="preserve"> which the IND sponsor is required to submit to the FDA within </w:t>
      </w:r>
      <w:r w:rsidR="003334A0">
        <w:rPr>
          <w:sz w:val="22"/>
          <w:szCs w:val="22"/>
        </w:rPr>
        <w:t>sixty (</w:t>
      </w:r>
      <w:r>
        <w:rPr>
          <w:sz w:val="22"/>
          <w:szCs w:val="22"/>
        </w:rPr>
        <w:t>60</w:t>
      </w:r>
      <w:r w:rsidR="003334A0">
        <w:rPr>
          <w:sz w:val="22"/>
          <w:szCs w:val="22"/>
        </w:rPr>
        <w:t>)</w:t>
      </w:r>
      <w:r>
        <w:rPr>
          <w:sz w:val="22"/>
          <w:szCs w:val="22"/>
        </w:rPr>
        <w:t xml:space="preserve"> days of the anniversary date that the IND went into effect (pursuant to 21 CFR 312.33).  </w:t>
      </w:r>
      <w:r w:rsidR="00237DEB">
        <w:rPr>
          <w:sz w:val="22"/>
          <w:szCs w:val="22"/>
        </w:rPr>
        <w:t>DCTD</w:t>
      </w:r>
      <w:r w:rsidR="00B45A48">
        <w:rPr>
          <w:sz w:val="22"/>
          <w:szCs w:val="22"/>
        </w:rPr>
        <w:t xml:space="preserve"> </w:t>
      </w:r>
      <w:r>
        <w:rPr>
          <w:sz w:val="22"/>
          <w:szCs w:val="22"/>
        </w:rPr>
        <w:t xml:space="preserve">shall provide </w:t>
      </w:r>
      <w:r w:rsidR="00730620" w:rsidRPr="00730620">
        <w:rPr>
          <w:sz w:val="22"/>
          <w:szCs w:val="22"/>
        </w:rPr>
        <w:t>Pharmaceutical Collaborator</w:t>
      </w:r>
      <w:r w:rsidR="00B97E51">
        <w:rPr>
          <w:sz w:val="22"/>
          <w:szCs w:val="22"/>
        </w:rPr>
        <w:t xml:space="preserve"> </w:t>
      </w:r>
      <w:r>
        <w:rPr>
          <w:sz w:val="22"/>
          <w:szCs w:val="22"/>
        </w:rPr>
        <w:t xml:space="preserve">a copy of the </w:t>
      </w:r>
      <w:r w:rsidR="00237DEB">
        <w:rPr>
          <w:sz w:val="22"/>
          <w:szCs w:val="22"/>
        </w:rPr>
        <w:t xml:space="preserve">portion of the </w:t>
      </w:r>
      <w:r>
        <w:rPr>
          <w:sz w:val="22"/>
          <w:szCs w:val="22"/>
        </w:rPr>
        <w:t xml:space="preserve">Annual Report </w:t>
      </w:r>
      <w:r w:rsidR="00237DEB">
        <w:rPr>
          <w:sz w:val="22"/>
          <w:szCs w:val="22"/>
        </w:rPr>
        <w:t xml:space="preserve">related to the Agents under this Agreement </w:t>
      </w:r>
      <w:r>
        <w:rPr>
          <w:sz w:val="22"/>
          <w:szCs w:val="22"/>
        </w:rPr>
        <w:t>simultaneously with the submission of the Annual Report to the FDA.</w:t>
      </w:r>
    </w:p>
    <w:p w:rsidR="003549BA" w:rsidRDefault="003549BA" w:rsidP="0094328E">
      <w:pPr>
        <w:widowControl/>
        <w:jc w:val="both"/>
        <w:rPr>
          <w:sz w:val="22"/>
          <w:szCs w:val="22"/>
        </w:rPr>
      </w:pPr>
    </w:p>
    <w:p w:rsidR="00E12A49" w:rsidRDefault="00C02CBC" w:rsidP="0094328E">
      <w:pPr>
        <w:widowControl/>
        <w:jc w:val="both"/>
        <w:rPr>
          <w:sz w:val="22"/>
          <w:szCs w:val="22"/>
        </w:rPr>
      </w:pPr>
      <w:r>
        <w:rPr>
          <w:sz w:val="22"/>
          <w:szCs w:val="22"/>
        </w:rPr>
        <w:t>“</w:t>
      </w:r>
      <w:r>
        <w:rPr>
          <w:i/>
          <w:iCs/>
          <w:sz w:val="22"/>
          <w:szCs w:val="22"/>
        </w:rPr>
        <w:t>Clinical Data and Results</w:t>
      </w:r>
      <w:r>
        <w:rPr>
          <w:sz w:val="22"/>
          <w:szCs w:val="22"/>
        </w:rPr>
        <w:t>” means all</w:t>
      </w:r>
      <w:r w:rsidR="00EA2A56">
        <w:rPr>
          <w:sz w:val="22"/>
          <w:szCs w:val="22"/>
        </w:rPr>
        <w:t xml:space="preserve"> the clinical</w:t>
      </w:r>
      <w:r>
        <w:rPr>
          <w:sz w:val="22"/>
          <w:szCs w:val="22"/>
        </w:rPr>
        <w:t xml:space="preserve"> information, data, and results developed or obtained in connection with </w:t>
      </w:r>
      <w:r w:rsidR="00EA2A56">
        <w:rPr>
          <w:sz w:val="22"/>
          <w:szCs w:val="22"/>
        </w:rPr>
        <w:t>the Study</w:t>
      </w:r>
      <w:r w:rsidR="008C4795">
        <w:rPr>
          <w:sz w:val="22"/>
          <w:szCs w:val="22"/>
        </w:rPr>
        <w:t>.</w:t>
      </w:r>
    </w:p>
    <w:p w:rsidR="00FE6784" w:rsidRDefault="00FE6784" w:rsidP="0094328E">
      <w:pPr>
        <w:widowControl/>
        <w:jc w:val="both"/>
        <w:rPr>
          <w:sz w:val="22"/>
          <w:szCs w:val="22"/>
        </w:rPr>
      </w:pPr>
    </w:p>
    <w:p w:rsidR="00FE6784" w:rsidRDefault="00EB2B6F" w:rsidP="0094328E">
      <w:pPr>
        <w:widowControl/>
        <w:jc w:val="both"/>
        <w:rPr>
          <w:sz w:val="22"/>
          <w:szCs w:val="22"/>
        </w:rPr>
      </w:pPr>
      <w:r w:rsidRPr="00E66406">
        <w:rPr>
          <w:sz w:val="22"/>
          <w:szCs w:val="22"/>
        </w:rPr>
        <w:t>“</w:t>
      </w:r>
      <w:r w:rsidR="00F77DEF" w:rsidRPr="00E66406">
        <w:rPr>
          <w:sz w:val="22"/>
          <w:szCs w:val="22"/>
        </w:rPr>
        <w:t xml:space="preserve">CLIA refers to the </w:t>
      </w:r>
      <w:r w:rsidRPr="00E66406">
        <w:rPr>
          <w:sz w:val="22"/>
          <w:szCs w:val="22"/>
        </w:rPr>
        <w:t>Clinical Laboratory Improvement Amendments (CLIA)</w:t>
      </w:r>
      <w:r w:rsidR="00FE6784" w:rsidRPr="00E66406">
        <w:rPr>
          <w:sz w:val="22"/>
          <w:szCs w:val="22"/>
        </w:rPr>
        <w:t xml:space="preserve"> </w:t>
      </w:r>
      <w:r w:rsidR="00F77DEF" w:rsidRPr="00E66406">
        <w:rPr>
          <w:sz w:val="22"/>
          <w:szCs w:val="22"/>
        </w:rPr>
        <w:t>of</w:t>
      </w:r>
      <w:r w:rsidR="00F77DEF">
        <w:rPr>
          <w:sz w:val="22"/>
          <w:szCs w:val="22"/>
        </w:rPr>
        <w:t xml:space="preserve"> 1988 under which the Centers for Medicare and Medicaid Services regulates all laboratory testing (except research) performed on humans in the United States (</w:t>
      </w:r>
      <w:hyperlink r:id="rId13" w:history="1">
        <w:r w:rsidR="00A96EF5" w:rsidRPr="00785032">
          <w:rPr>
            <w:rStyle w:val="Hyperlink"/>
            <w:sz w:val="22"/>
            <w:szCs w:val="22"/>
          </w:rPr>
          <w:t>http://www.cms.gov/Regulations-and-Guidance/Legislation/CLIA/index.html?redirect=/clia/</w:t>
        </w:r>
      </w:hyperlink>
      <w:r w:rsidR="00F77DEF">
        <w:rPr>
          <w:sz w:val="22"/>
          <w:szCs w:val="22"/>
        </w:rPr>
        <w:t>)</w:t>
      </w:r>
    </w:p>
    <w:p w:rsidR="00DC4799" w:rsidRDefault="00DC4799" w:rsidP="0094328E">
      <w:pPr>
        <w:widowControl/>
        <w:jc w:val="both"/>
        <w:rPr>
          <w:sz w:val="22"/>
          <w:szCs w:val="22"/>
        </w:rPr>
      </w:pPr>
    </w:p>
    <w:p w:rsidR="004A5820" w:rsidRDefault="004A5820" w:rsidP="0094328E">
      <w:pPr>
        <w:widowControl/>
        <w:jc w:val="both"/>
        <w:rPr>
          <w:sz w:val="22"/>
          <w:szCs w:val="22"/>
        </w:rPr>
      </w:pPr>
      <w:r>
        <w:rPr>
          <w:sz w:val="22"/>
          <w:szCs w:val="22"/>
        </w:rPr>
        <w:t>"</w:t>
      </w:r>
      <w:r>
        <w:rPr>
          <w:i/>
          <w:iCs/>
          <w:sz w:val="22"/>
          <w:szCs w:val="22"/>
        </w:rPr>
        <w:t>Clinical Site</w:t>
      </w:r>
      <w:r>
        <w:rPr>
          <w:sz w:val="22"/>
          <w:szCs w:val="22"/>
        </w:rPr>
        <w:t>" means a site or institution that will participate in performance of the Study.</w:t>
      </w:r>
    </w:p>
    <w:p w:rsidR="004A5820" w:rsidRDefault="004A5820" w:rsidP="0094328E">
      <w:pPr>
        <w:widowControl/>
        <w:jc w:val="both"/>
        <w:rPr>
          <w:sz w:val="22"/>
          <w:szCs w:val="22"/>
        </w:rPr>
      </w:pPr>
    </w:p>
    <w:p w:rsidR="00E12A49" w:rsidRDefault="00E12A49" w:rsidP="0094328E">
      <w:pPr>
        <w:widowControl/>
        <w:jc w:val="both"/>
        <w:rPr>
          <w:sz w:val="22"/>
          <w:szCs w:val="22"/>
        </w:rPr>
      </w:pPr>
      <w:r>
        <w:rPr>
          <w:sz w:val="22"/>
          <w:szCs w:val="22"/>
        </w:rPr>
        <w:t>"</w:t>
      </w:r>
      <w:r>
        <w:rPr>
          <w:i/>
          <w:iCs/>
          <w:sz w:val="22"/>
          <w:szCs w:val="22"/>
        </w:rPr>
        <w:t>Confidential Information</w:t>
      </w:r>
      <w:r>
        <w:rPr>
          <w:sz w:val="22"/>
          <w:szCs w:val="22"/>
        </w:rPr>
        <w:t>" means confidential scientific, business or financial information and data, provided that such information and data:</w:t>
      </w:r>
    </w:p>
    <w:p w:rsidR="00E12A49" w:rsidRDefault="00E12A49" w:rsidP="0094328E">
      <w:pPr>
        <w:widowControl/>
        <w:jc w:val="both"/>
        <w:rPr>
          <w:sz w:val="22"/>
          <w:szCs w:val="22"/>
        </w:rPr>
      </w:pPr>
    </w:p>
    <w:p w:rsidR="00E12A49" w:rsidRDefault="00E12A49" w:rsidP="0094328E">
      <w:pPr>
        <w:widowControl/>
        <w:ind w:left="1440"/>
        <w:jc w:val="both"/>
        <w:rPr>
          <w:sz w:val="22"/>
          <w:szCs w:val="22"/>
        </w:rPr>
      </w:pPr>
      <w:r>
        <w:rPr>
          <w:sz w:val="22"/>
          <w:szCs w:val="22"/>
        </w:rPr>
        <w:t>are not publicly known or available from other sources who are not under a confidentiality obligation to the source of the information;</w:t>
      </w:r>
    </w:p>
    <w:p w:rsidR="00E12A49" w:rsidRDefault="00E12A49" w:rsidP="0094328E">
      <w:pPr>
        <w:widowControl/>
        <w:jc w:val="both"/>
        <w:rPr>
          <w:sz w:val="22"/>
          <w:szCs w:val="22"/>
        </w:rPr>
      </w:pPr>
    </w:p>
    <w:p w:rsidR="00E12A49" w:rsidRDefault="00E12A49" w:rsidP="0094328E">
      <w:pPr>
        <w:widowControl/>
        <w:ind w:left="1440"/>
        <w:jc w:val="both"/>
        <w:rPr>
          <w:sz w:val="22"/>
          <w:szCs w:val="22"/>
        </w:rPr>
      </w:pPr>
      <w:r>
        <w:rPr>
          <w:sz w:val="22"/>
          <w:szCs w:val="22"/>
        </w:rPr>
        <w:t>have not been made available by its owners to others without a confidentiality obligation;</w:t>
      </w:r>
    </w:p>
    <w:p w:rsidR="00E12A49" w:rsidRDefault="00E12A49" w:rsidP="0094328E">
      <w:pPr>
        <w:widowControl/>
        <w:jc w:val="both"/>
        <w:rPr>
          <w:sz w:val="22"/>
          <w:szCs w:val="22"/>
        </w:rPr>
      </w:pPr>
    </w:p>
    <w:p w:rsidR="00E12A49" w:rsidRDefault="00E12A49" w:rsidP="0094328E">
      <w:pPr>
        <w:widowControl/>
        <w:ind w:left="1440"/>
        <w:jc w:val="both"/>
        <w:rPr>
          <w:sz w:val="22"/>
          <w:szCs w:val="22"/>
        </w:rPr>
      </w:pPr>
      <w:r>
        <w:rPr>
          <w:sz w:val="22"/>
          <w:szCs w:val="22"/>
        </w:rPr>
        <w:t>are not already known by or available to the receiving Party without a confidentiality obligation;</w:t>
      </w:r>
    </w:p>
    <w:p w:rsidR="00E12A49" w:rsidRDefault="00E12A49" w:rsidP="0094328E">
      <w:pPr>
        <w:widowControl/>
        <w:jc w:val="both"/>
        <w:rPr>
          <w:sz w:val="22"/>
          <w:szCs w:val="22"/>
        </w:rPr>
      </w:pPr>
    </w:p>
    <w:p w:rsidR="00E12A49" w:rsidRDefault="00E12A49" w:rsidP="0094328E">
      <w:pPr>
        <w:widowControl/>
        <w:ind w:left="1440"/>
        <w:jc w:val="both"/>
        <w:rPr>
          <w:sz w:val="22"/>
          <w:szCs w:val="22"/>
        </w:rPr>
      </w:pPr>
      <w:r>
        <w:rPr>
          <w:sz w:val="22"/>
          <w:szCs w:val="22"/>
        </w:rPr>
        <w:t>do not relate to potential hazards or warnings associated with the production, handling or use of the subject matter of this Agreement.</w:t>
      </w:r>
    </w:p>
    <w:p w:rsidR="00E12A49" w:rsidRDefault="00E12A49" w:rsidP="0094328E">
      <w:pPr>
        <w:widowControl/>
        <w:jc w:val="both"/>
        <w:rPr>
          <w:sz w:val="22"/>
          <w:szCs w:val="22"/>
        </w:rPr>
      </w:pPr>
    </w:p>
    <w:p w:rsidR="00E12A49" w:rsidRDefault="00E12A49" w:rsidP="0094328E">
      <w:pPr>
        <w:widowControl/>
        <w:ind w:left="720"/>
        <w:jc w:val="both"/>
        <w:rPr>
          <w:sz w:val="22"/>
          <w:szCs w:val="22"/>
        </w:rPr>
      </w:pPr>
      <w:r>
        <w:rPr>
          <w:sz w:val="22"/>
          <w:szCs w:val="22"/>
        </w:rPr>
        <w:t>If any one or more of the above provisions of this definition are not met, the relevant information shall no longer be considered proprietary.</w:t>
      </w:r>
    </w:p>
    <w:p w:rsidR="00C02CBC" w:rsidRDefault="00C02CBC" w:rsidP="0094328E">
      <w:pPr>
        <w:widowControl/>
        <w:jc w:val="both"/>
        <w:rPr>
          <w:sz w:val="22"/>
          <w:szCs w:val="22"/>
        </w:rPr>
      </w:pPr>
    </w:p>
    <w:p w:rsidR="00C02CBC" w:rsidRDefault="00C02CBC" w:rsidP="0094328E">
      <w:pPr>
        <w:widowControl/>
        <w:jc w:val="both"/>
        <w:rPr>
          <w:sz w:val="22"/>
          <w:szCs w:val="22"/>
        </w:rPr>
      </w:pPr>
      <w:r>
        <w:rPr>
          <w:sz w:val="22"/>
          <w:szCs w:val="22"/>
        </w:rPr>
        <w:t>"</w:t>
      </w:r>
      <w:r>
        <w:rPr>
          <w:i/>
          <w:iCs/>
          <w:sz w:val="22"/>
          <w:szCs w:val="22"/>
        </w:rPr>
        <w:t>CTEP</w:t>
      </w:r>
      <w:r>
        <w:rPr>
          <w:sz w:val="22"/>
          <w:szCs w:val="22"/>
        </w:rPr>
        <w:t>" means the Cancer Therapy Evaluation Program, DCTD, NCI.</w:t>
      </w:r>
    </w:p>
    <w:p w:rsidR="00C02CBC" w:rsidRDefault="00C02CBC" w:rsidP="0094328E">
      <w:pPr>
        <w:widowControl/>
        <w:jc w:val="both"/>
        <w:rPr>
          <w:sz w:val="22"/>
          <w:szCs w:val="22"/>
        </w:rPr>
      </w:pPr>
    </w:p>
    <w:p w:rsidR="00C02CBC" w:rsidRDefault="00C02CBC" w:rsidP="0094328E">
      <w:pPr>
        <w:widowControl/>
        <w:jc w:val="both"/>
        <w:rPr>
          <w:sz w:val="22"/>
          <w:szCs w:val="22"/>
        </w:rPr>
      </w:pPr>
      <w:r>
        <w:rPr>
          <w:sz w:val="22"/>
          <w:szCs w:val="22"/>
        </w:rPr>
        <w:t>"</w:t>
      </w:r>
      <w:r>
        <w:rPr>
          <w:i/>
          <w:iCs/>
          <w:sz w:val="22"/>
          <w:szCs w:val="22"/>
        </w:rPr>
        <w:t>DCTD</w:t>
      </w:r>
      <w:r>
        <w:rPr>
          <w:sz w:val="22"/>
          <w:szCs w:val="22"/>
        </w:rPr>
        <w:t>" means the Division of Cancer Treatment and Diagnosis, NCI.</w:t>
      </w:r>
    </w:p>
    <w:p w:rsidR="00C02CBC" w:rsidRDefault="00C02CBC" w:rsidP="0094328E">
      <w:pPr>
        <w:widowControl/>
        <w:jc w:val="both"/>
        <w:rPr>
          <w:sz w:val="22"/>
          <w:szCs w:val="22"/>
        </w:rPr>
      </w:pPr>
    </w:p>
    <w:p w:rsidR="00C02CBC" w:rsidRDefault="00C02CBC" w:rsidP="0094328E">
      <w:pPr>
        <w:widowControl/>
        <w:jc w:val="both"/>
        <w:rPr>
          <w:sz w:val="22"/>
          <w:szCs w:val="22"/>
        </w:rPr>
      </w:pPr>
      <w:r>
        <w:rPr>
          <w:sz w:val="22"/>
          <w:szCs w:val="22"/>
        </w:rPr>
        <w:t>"</w:t>
      </w:r>
      <w:r>
        <w:rPr>
          <w:i/>
          <w:iCs/>
          <w:sz w:val="22"/>
          <w:szCs w:val="22"/>
        </w:rPr>
        <w:t>DHHS</w:t>
      </w:r>
      <w:r>
        <w:rPr>
          <w:sz w:val="22"/>
          <w:szCs w:val="22"/>
        </w:rPr>
        <w:t>" means the Department of Health and Human Services.</w:t>
      </w:r>
    </w:p>
    <w:p w:rsidR="00C02CBC" w:rsidRDefault="00C02CBC" w:rsidP="0094328E">
      <w:pPr>
        <w:widowControl/>
        <w:jc w:val="both"/>
        <w:rPr>
          <w:sz w:val="22"/>
          <w:szCs w:val="22"/>
        </w:rPr>
      </w:pPr>
    </w:p>
    <w:p w:rsidR="00C02CBC" w:rsidRDefault="00C02CBC" w:rsidP="0094328E">
      <w:pPr>
        <w:widowControl/>
        <w:jc w:val="both"/>
        <w:rPr>
          <w:sz w:val="22"/>
          <w:szCs w:val="22"/>
        </w:rPr>
      </w:pPr>
      <w:r>
        <w:rPr>
          <w:sz w:val="22"/>
          <w:szCs w:val="22"/>
        </w:rPr>
        <w:t>"</w:t>
      </w:r>
      <w:r>
        <w:rPr>
          <w:i/>
          <w:iCs/>
          <w:sz w:val="22"/>
          <w:szCs w:val="22"/>
        </w:rPr>
        <w:t>Drug Master Files</w:t>
      </w:r>
      <w:r>
        <w:rPr>
          <w:sz w:val="22"/>
          <w:szCs w:val="22"/>
        </w:rPr>
        <w:t>" or "</w:t>
      </w:r>
      <w:r>
        <w:rPr>
          <w:i/>
          <w:iCs/>
          <w:sz w:val="22"/>
          <w:szCs w:val="22"/>
        </w:rPr>
        <w:t>DMFs</w:t>
      </w:r>
      <w:r>
        <w:rPr>
          <w:sz w:val="22"/>
          <w:szCs w:val="22"/>
        </w:rPr>
        <w:t>" means reference files submitted to FDA that are used in the review of investigational and marketing applications for human agents.  Drug Master Files allow another party to reference this material without disclosing to that party the contents of the file.</w:t>
      </w:r>
    </w:p>
    <w:p w:rsidR="000D6123" w:rsidRDefault="000D6123" w:rsidP="0094328E">
      <w:pPr>
        <w:widowControl/>
        <w:jc w:val="both"/>
        <w:rPr>
          <w:sz w:val="22"/>
          <w:szCs w:val="22"/>
        </w:rPr>
      </w:pPr>
    </w:p>
    <w:p w:rsidR="000D6123" w:rsidRDefault="00257E9A" w:rsidP="0094328E">
      <w:pPr>
        <w:widowControl/>
        <w:jc w:val="both"/>
        <w:rPr>
          <w:sz w:val="22"/>
          <w:szCs w:val="22"/>
        </w:rPr>
      </w:pPr>
      <w:r>
        <w:rPr>
          <w:sz w:val="22"/>
          <w:szCs w:val="22"/>
        </w:rPr>
        <w:t>“</w:t>
      </w:r>
      <w:r w:rsidR="001E4952" w:rsidRPr="001E4952">
        <w:rPr>
          <w:i/>
          <w:sz w:val="22"/>
          <w:szCs w:val="22"/>
        </w:rPr>
        <w:t>ECOG-ACRIN</w:t>
      </w:r>
      <w:r>
        <w:rPr>
          <w:sz w:val="22"/>
          <w:szCs w:val="22"/>
        </w:rPr>
        <w:t>”</w:t>
      </w:r>
      <w:r w:rsidR="000D6123">
        <w:rPr>
          <w:sz w:val="22"/>
          <w:szCs w:val="22"/>
        </w:rPr>
        <w:t xml:space="preserve"> means the</w:t>
      </w:r>
      <w:r>
        <w:rPr>
          <w:sz w:val="22"/>
          <w:szCs w:val="22"/>
        </w:rPr>
        <w:t xml:space="preserve"> NCI National Clinical Trials</w:t>
      </w:r>
      <w:r w:rsidR="000D6123">
        <w:rPr>
          <w:sz w:val="22"/>
          <w:szCs w:val="22"/>
        </w:rPr>
        <w:t xml:space="preserve"> Network</w:t>
      </w:r>
      <w:r>
        <w:rPr>
          <w:sz w:val="22"/>
          <w:szCs w:val="22"/>
        </w:rPr>
        <w:t xml:space="preserve"> (NCTN)</w:t>
      </w:r>
      <w:r w:rsidR="000D6123">
        <w:rPr>
          <w:sz w:val="22"/>
          <w:szCs w:val="22"/>
        </w:rPr>
        <w:t xml:space="preserve"> Cooperative Group that is leading the Protocol within the NCTN.</w:t>
      </w:r>
    </w:p>
    <w:p w:rsidR="00C02CBC" w:rsidRDefault="00C02CBC" w:rsidP="0094328E">
      <w:pPr>
        <w:widowControl/>
        <w:jc w:val="both"/>
        <w:rPr>
          <w:sz w:val="22"/>
          <w:szCs w:val="22"/>
        </w:rPr>
      </w:pPr>
    </w:p>
    <w:p w:rsidR="00C02CBC" w:rsidRDefault="00C02CBC" w:rsidP="0094328E">
      <w:pPr>
        <w:widowControl/>
        <w:jc w:val="both"/>
        <w:rPr>
          <w:sz w:val="22"/>
          <w:szCs w:val="22"/>
        </w:rPr>
      </w:pPr>
      <w:r>
        <w:rPr>
          <w:sz w:val="22"/>
          <w:szCs w:val="22"/>
        </w:rPr>
        <w:t>"</w:t>
      </w:r>
      <w:r>
        <w:rPr>
          <w:i/>
          <w:iCs/>
          <w:sz w:val="22"/>
          <w:szCs w:val="22"/>
        </w:rPr>
        <w:t>FDA</w:t>
      </w:r>
      <w:r>
        <w:rPr>
          <w:sz w:val="22"/>
          <w:szCs w:val="22"/>
        </w:rPr>
        <w:t>" means the Food and Drug Administration, DHHS.</w:t>
      </w:r>
    </w:p>
    <w:p w:rsidR="00C02CBC" w:rsidRDefault="00C02CBC" w:rsidP="0094328E">
      <w:pPr>
        <w:widowControl/>
        <w:jc w:val="both"/>
        <w:rPr>
          <w:sz w:val="22"/>
          <w:szCs w:val="22"/>
        </w:rPr>
      </w:pPr>
    </w:p>
    <w:p w:rsidR="00384608" w:rsidRPr="00384608" w:rsidRDefault="00384608" w:rsidP="0094328E">
      <w:pPr>
        <w:widowControl/>
        <w:autoSpaceDE/>
        <w:autoSpaceDN/>
        <w:adjustRightInd/>
        <w:spacing w:after="45"/>
        <w:jc w:val="both"/>
        <w:rPr>
          <w:sz w:val="22"/>
          <w:szCs w:val="22"/>
          <w:lang w:val="en"/>
        </w:rPr>
      </w:pPr>
      <w:r w:rsidRPr="00453D60">
        <w:rPr>
          <w:i/>
          <w:sz w:val="22"/>
          <w:szCs w:val="22"/>
        </w:rPr>
        <w:t>“FNLCR”</w:t>
      </w:r>
      <w:r w:rsidRPr="00384608">
        <w:rPr>
          <w:sz w:val="22"/>
          <w:szCs w:val="22"/>
        </w:rPr>
        <w:t xml:space="preserve"> means </w:t>
      </w:r>
      <w:r>
        <w:rPr>
          <w:sz w:val="22"/>
          <w:szCs w:val="22"/>
          <w:lang w:val="en"/>
        </w:rPr>
        <w:t>t</w:t>
      </w:r>
      <w:r w:rsidRPr="00384608">
        <w:rPr>
          <w:sz w:val="22"/>
          <w:szCs w:val="22"/>
          <w:lang w:val="en"/>
        </w:rPr>
        <w:t>he F</w:t>
      </w:r>
      <w:r>
        <w:rPr>
          <w:sz w:val="22"/>
          <w:szCs w:val="22"/>
          <w:lang w:val="en"/>
        </w:rPr>
        <w:t xml:space="preserve">rederick </w:t>
      </w:r>
      <w:r w:rsidRPr="00384608">
        <w:rPr>
          <w:sz w:val="22"/>
          <w:szCs w:val="22"/>
          <w:lang w:val="en"/>
        </w:rPr>
        <w:t>N</w:t>
      </w:r>
      <w:r>
        <w:rPr>
          <w:sz w:val="22"/>
          <w:szCs w:val="22"/>
          <w:lang w:val="en"/>
        </w:rPr>
        <w:t xml:space="preserve">ational </w:t>
      </w:r>
      <w:r w:rsidRPr="00384608">
        <w:rPr>
          <w:sz w:val="22"/>
          <w:szCs w:val="22"/>
          <w:lang w:val="en"/>
        </w:rPr>
        <w:t>L</w:t>
      </w:r>
      <w:r>
        <w:rPr>
          <w:sz w:val="22"/>
          <w:szCs w:val="22"/>
          <w:lang w:val="en"/>
        </w:rPr>
        <w:t xml:space="preserve">aboratory for </w:t>
      </w:r>
      <w:r w:rsidRPr="00384608">
        <w:rPr>
          <w:sz w:val="22"/>
          <w:szCs w:val="22"/>
          <w:lang w:val="en"/>
        </w:rPr>
        <w:t>C</w:t>
      </w:r>
      <w:r>
        <w:rPr>
          <w:sz w:val="22"/>
          <w:szCs w:val="22"/>
          <w:lang w:val="en"/>
        </w:rPr>
        <w:t xml:space="preserve">ancer </w:t>
      </w:r>
      <w:r w:rsidRPr="00384608">
        <w:rPr>
          <w:sz w:val="22"/>
          <w:szCs w:val="22"/>
          <w:lang w:val="en"/>
        </w:rPr>
        <w:t>R</w:t>
      </w:r>
      <w:r>
        <w:rPr>
          <w:sz w:val="22"/>
          <w:szCs w:val="22"/>
          <w:lang w:val="en"/>
        </w:rPr>
        <w:t>esearch in Frederick, MD,</w:t>
      </w:r>
      <w:r w:rsidRPr="00384608">
        <w:rPr>
          <w:sz w:val="22"/>
          <w:szCs w:val="22"/>
          <w:lang w:val="en"/>
        </w:rPr>
        <w:t xml:space="preserve"> operated under contract by Ledios Biomedical Research (formerly SAIC-Frederick</w:t>
      </w:r>
      <w:r w:rsidR="00A361B3">
        <w:rPr>
          <w:sz w:val="22"/>
          <w:szCs w:val="22"/>
          <w:lang w:val="en"/>
        </w:rPr>
        <w:t>).</w:t>
      </w:r>
    </w:p>
    <w:p w:rsidR="00384608" w:rsidRDefault="00384608" w:rsidP="0094328E">
      <w:pPr>
        <w:widowControl/>
        <w:jc w:val="both"/>
        <w:rPr>
          <w:sz w:val="22"/>
          <w:szCs w:val="22"/>
        </w:rPr>
      </w:pPr>
    </w:p>
    <w:p w:rsidR="00C02CBC" w:rsidRDefault="00C02CBC" w:rsidP="0094328E">
      <w:pPr>
        <w:widowControl/>
        <w:jc w:val="both"/>
        <w:rPr>
          <w:sz w:val="22"/>
          <w:szCs w:val="22"/>
        </w:rPr>
      </w:pPr>
      <w:r>
        <w:rPr>
          <w:sz w:val="22"/>
          <w:szCs w:val="22"/>
        </w:rPr>
        <w:t>"</w:t>
      </w:r>
      <w:r>
        <w:rPr>
          <w:i/>
          <w:iCs/>
          <w:sz w:val="22"/>
          <w:szCs w:val="22"/>
        </w:rPr>
        <w:t>Funding Agreement</w:t>
      </w:r>
      <w:r>
        <w:rPr>
          <w:sz w:val="22"/>
          <w:szCs w:val="22"/>
        </w:rPr>
        <w:t xml:space="preserve">" means a </w:t>
      </w:r>
      <w:r w:rsidR="007D52ED">
        <w:rPr>
          <w:sz w:val="22"/>
          <w:szCs w:val="22"/>
        </w:rPr>
        <w:t>c</w:t>
      </w:r>
      <w:r>
        <w:rPr>
          <w:sz w:val="22"/>
          <w:szCs w:val="22"/>
        </w:rPr>
        <w:t xml:space="preserve">ontract, </w:t>
      </w:r>
      <w:r w:rsidR="007D52ED">
        <w:rPr>
          <w:sz w:val="22"/>
          <w:szCs w:val="22"/>
        </w:rPr>
        <w:t>g</w:t>
      </w:r>
      <w:r>
        <w:rPr>
          <w:sz w:val="22"/>
          <w:szCs w:val="22"/>
        </w:rPr>
        <w:t xml:space="preserve">rant, or </w:t>
      </w:r>
      <w:r w:rsidR="007D52ED">
        <w:rPr>
          <w:sz w:val="22"/>
          <w:szCs w:val="22"/>
        </w:rPr>
        <w:t>c</w:t>
      </w:r>
      <w:r>
        <w:rPr>
          <w:sz w:val="22"/>
          <w:szCs w:val="22"/>
        </w:rPr>
        <w:t xml:space="preserve">ooperative </w:t>
      </w:r>
      <w:r w:rsidR="007D52ED">
        <w:rPr>
          <w:sz w:val="22"/>
          <w:szCs w:val="22"/>
        </w:rPr>
        <w:t>a</w:t>
      </w:r>
      <w:r>
        <w:rPr>
          <w:sz w:val="22"/>
          <w:szCs w:val="22"/>
        </w:rPr>
        <w:t>greement entered into between a Federal agency and another party for the performance of experimental, developmental, or research work funded in whole or in part by the Federal Government.</w:t>
      </w:r>
    </w:p>
    <w:p w:rsidR="005D68F9" w:rsidRDefault="005D68F9" w:rsidP="0094328E">
      <w:pPr>
        <w:widowControl/>
        <w:jc w:val="both"/>
        <w:rPr>
          <w:sz w:val="22"/>
          <w:szCs w:val="22"/>
        </w:rPr>
      </w:pPr>
    </w:p>
    <w:p w:rsidR="00C02CBC" w:rsidRDefault="00C02CBC" w:rsidP="0094328E">
      <w:pPr>
        <w:widowControl/>
        <w:jc w:val="both"/>
        <w:rPr>
          <w:sz w:val="22"/>
          <w:szCs w:val="22"/>
        </w:rPr>
      </w:pPr>
      <w:r>
        <w:rPr>
          <w:sz w:val="22"/>
          <w:szCs w:val="22"/>
        </w:rPr>
        <w:t>"</w:t>
      </w:r>
      <w:r>
        <w:rPr>
          <w:i/>
          <w:iCs/>
          <w:sz w:val="22"/>
          <w:szCs w:val="22"/>
        </w:rPr>
        <w:t>Government</w:t>
      </w:r>
      <w:r>
        <w:rPr>
          <w:sz w:val="22"/>
          <w:szCs w:val="22"/>
        </w:rPr>
        <w:t>" means the U.S. Government and any of its agencies.</w:t>
      </w:r>
    </w:p>
    <w:p w:rsidR="00C02CBC" w:rsidRDefault="00C02CBC" w:rsidP="0094328E">
      <w:pPr>
        <w:widowControl/>
        <w:jc w:val="both"/>
        <w:rPr>
          <w:sz w:val="22"/>
          <w:szCs w:val="22"/>
        </w:rPr>
      </w:pPr>
    </w:p>
    <w:p w:rsidR="00C02CBC" w:rsidRDefault="00C02CBC" w:rsidP="0094328E">
      <w:pPr>
        <w:widowControl/>
        <w:jc w:val="both"/>
        <w:rPr>
          <w:sz w:val="22"/>
          <w:szCs w:val="22"/>
        </w:rPr>
      </w:pPr>
      <w:r>
        <w:rPr>
          <w:sz w:val="22"/>
          <w:szCs w:val="22"/>
        </w:rPr>
        <w:t>"</w:t>
      </w:r>
      <w:r>
        <w:rPr>
          <w:i/>
          <w:iCs/>
          <w:sz w:val="22"/>
          <w:szCs w:val="22"/>
        </w:rPr>
        <w:t>Human Subjects</w:t>
      </w:r>
      <w:r>
        <w:rPr>
          <w:sz w:val="22"/>
          <w:szCs w:val="22"/>
        </w:rPr>
        <w:t>" means individuals whose physiologic or behavioral characteristics and responses are the objects of study in a research project.  Under the Federal regulations for the protection of human subjects, human subjects are defined as living individuals about whom an investigator conducting research obtains: (1) data through intervention or interaction with the individual; or (2) identifiable private information (45 CFR 46.102(f)).</w:t>
      </w:r>
    </w:p>
    <w:p w:rsidR="001A6AF4" w:rsidRDefault="001A6AF4" w:rsidP="0094328E">
      <w:pPr>
        <w:widowControl/>
        <w:jc w:val="both"/>
        <w:rPr>
          <w:sz w:val="22"/>
          <w:szCs w:val="22"/>
        </w:rPr>
      </w:pPr>
    </w:p>
    <w:p w:rsidR="001A6AF4" w:rsidRDefault="001A6AF4" w:rsidP="0094328E">
      <w:pPr>
        <w:widowControl/>
        <w:jc w:val="both"/>
        <w:rPr>
          <w:sz w:val="22"/>
          <w:szCs w:val="22"/>
        </w:rPr>
      </w:pPr>
      <w:r>
        <w:rPr>
          <w:sz w:val="22"/>
          <w:szCs w:val="22"/>
        </w:rPr>
        <w:t>"</w:t>
      </w:r>
      <w:r w:rsidR="001E4952" w:rsidRPr="001E4952">
        <w:rPr>
          <w:i/>
          <w:sz w:val="22"/>
          <w:szCs w:val="22"/>
        </w:rPr>
        <w:t>IDE</w:t>
      </w:r>
      <w:r>
        <w:rPr>
          <w:sz w:val="22"/>
          <w:szCs w:val="22"/>
        </w:rPr>
        <w:t xml:space="preserve">" means Investigational Device Exemption as defined in </w:t>
      </w:r>
      <w:r>
        <w:rPr>
          <w:sz w:val="23"/>
          <w:szCs w:val="23"/>
        </w:rPr>
        <w:t>Title 21 Code of Federal Regulations (CFR) Part 812 and required befo</w:t>
      </w:r>
      <w:r w:rsidR="00687699">
        <w:rPr>
          <w:sz w:val="23"/>
          <w:szCs w:val="23"/>
        </w:rPr>
        <w:t>r</w:t>
      </w:r>
      <w:r>
        <w:rPr>
          <w:sz w:val="23"/>
          <w:szCs w:val="23"/>
        </w:rPr>
        <w:t>e a clinical trial that uses a significant risk device can begin</w:t>
      </w:r>
      <w:r w:rsidR="001B4E0B">
        <w:rPr>
          <w:sz w:val="23"/>
          <w:szCs w:val="23"/>
        </w:rPr>
        <w:t>.</w:t>
      </w:r>
    </w:p>
    <w:p w:rsidR="00C02CBC" w:rsidRDefault="00C02CBC" w:rsidP="0094328E">
      <w:pPr>
        <w:widowControl/>
        <w:jc w:val="both"/>
        <w:rPr>
          <w:sz w:val="22"/>
          <w:szCs w:val="22"/>
        </w:rPr>
      </w:pPr>
    </w:p>
    <w:p w:rsidR="00C02CBC" w:rsidRDefault="00C02CBC" w:rsidP="0094328E">
      <w:pPr>
        <w:pStyle w:val="BodyTextIndent2"/>
        <w:ind w:left="0" w:firstLine="0"/>
        <w:jc w:val="both"/>
        <w:rPr>
          <w:b w:val="0"/>
          <w:bCs w:val="0"/>
          <w:i w:val="0"/>
          <w:iCs w:val="0"/>
          <w:szCs w:val="22"/>
        </w:rPr>
      </w:pPr>
      <w:r>
        <w:rPr>
          <w:b w:val="0"/>
          <w:bCs w:val="0"/>
        </w:rPr>
        <w:t>"Identifiable Private Information</w:t>
      </w:r>
      <w:r>
        <w:rPr>
          <w:b w:val="0"/>
          <w:bCs w:val="0"/>
          <w:i w:val="0"/>
          <w:iCs w:val="0"/>
        </w:rPr>
        <w:t>" means patient-identifying data from medical records or attached to patient specimens, to be obtained prospectively or from stored medical records or specimens, that can be linked to individual human subjects, either directly or indirectly through codes.</w:t>
      </w:r>
    </w:p>
    <w:p w:rsidR="00C02CBC" w:rsidRDefault="00C02CBC" w:rsidP="0094328E">
      <w:pPr>
        <w:widowControl/>
        <w:jc w:val="both"/>
        <w:rPr>
          <w:sz w:val="22"/>
          <w:szCs w:val="22"/>
        </w:rPr>
      </w:pPr>
    </w:p>
    <w:p w:rsidR="00C02CBC" w:rsidRDefault="00C02CBC" w:rsidP="0094328E">
      <w:pPr>
        <w:widowControl/>
        <w:jc w:val="both"/>
        <w:rPr>
          <w:sz w:val="22"/>
          <w:szCs w:val="22"/>
        </w:rPr>
      </w:pPr>
      <w:r>
        <w:rPr>
          <w:sz w:val="22"/>
          <w:szCs w:val="22"/>
        </w:rPr>
        <w:lastRenderedPageBreak/>
        <w:t>"</w:t>
      </w:r>
      <w:smartTag w:uri="urn:schemas-microsoft-com:office:smarttags" w:element="State">
        <w:smartTag w:uri="urn:schemas-microsoft-com:office:smarttags" w:element="place">
          <w:r>
            <w:rPr>
              <w:i/>
              <w:iCs/>
              <w:sz w:val="22"/>
              <w:szCs w:val="22"/>
            </w:rPr>
            <w:t>IND</w:t>
          </w:r>
        </w:smartTag>
      </w:smartTag>
      <w:r>
        <w:rPr>
          <w:sz w:val="22"/>
          <w:szCs w:val="22"/>
        </w:rPr>
        <w:t xml:space="preserve">" means an Investigational New Drug Application.  The </w:t>
      </w:r>
      <w:smartTag w:uri="urn:schemas-microsoft-com:office:smarttags" w:element="State">
        <w:r>
          <w:rPr>
            <w:sz w:val="22"/>
            <w:szCs w:val="22"/>
          </w:rPr>
          <w:t>IND</w:t>
        </w:r>
      </w:smartTag>
      <w:r>
        <w:rPr>
          <w:sz w:val="22"/>
          <w:szCs w:val="22"/>
        </w:rPr>
        <w:t xml:space="preserve"> is the legal mechanism under which experimental drug research is performed in the </w:t>
      </w:r>
      <w:smartTag w:uri="urn:schemas-microsoft-com:office:smarttags" w:element="country-region">
        <w:smartTag w:uri="urn:schemas-microsoft-com:office:smarttags" w:element="place">
          <w:r>
            <w:rPr>
              <w:sz w:val="22"/>
              <w:szCs w:val="22"/>
            </w:rPr>
            <w:t>United States</w:t>
          </w:r>
        </w:smartTag>
      </w:smartTag>
      <w:r>
        <w:rPr>
          <w:sz w:val="22"/>
          <w:szCs w:val="22"/>
        </w:rPr>
        <w:t xml:space="preserve">.  An </w:t>
      </w:r>
      <w:smartTag w:uri="urn:schemas-microsoft-com:office:smarttags" w:element="State">
        <w:smartTag w:uri="urn:schemas-microsoft-com:office:smarttags" w:element="place">
          <w:r>
            <w:rPr>
              <w:sz w:val="22"/>
              <w:szCs w:val="22"/>
            </w:rPr>
            <w:t>IND</w:t>
          </w:r>
        </w:smartTag>
      </w:smartTag>
      <w:r>
        <w:rPr>
          <w:sz w:val="22"/>
          <w:szCs w:val="22"/>
        </w:rPr>
        <w:t xml:space="preserve"> is submitted to the Food and Drug Administration in order to conduct experimental clinical trials.  The FDA regulations require continual updates to the </w:t>
      </w:r>
      <w:smartTag w:uri="urn:schemas-microsoft-com:office:smarttags" w:element="State">
        <w:smartTag w:uri="urn:schemas-microsoft-com:office:smarttags" w:element="place">
          <w:r>
            <w:rPr>
              <w:sz w:val="22"/>
              <w:szCs w:val="22"/>
            </w:rPr>
            <w:t>IND</w:t>
          </w:r>
        </w:smartTag>
      </w:smartTag>
      <w:r>
        <w:rPr>
          <w:sz w:val="22"/>
          <w:szCs w:val="22"/>
        </w:rPr>
        <w:t xml:space="preserve"> including, but not limited to, Annual Reports, adverse drug experience reports, new protocols, protocol amendments and pharmaceutical data.</w:t>
      </w:r>
    </w:p>
    <w:p w:rsidR="00C02CBC" w:rsidRDefault="00C02CBC" w:rsidP="0094328E">
      <w:pPr>
        <w:widowControl/>
        <w:jc w:val="both"/>
        <w:rPr>
          <w:sz w:val="22"/>
          <w:szCs w:val="22"/>
        </w:rPr>
      </w:pPr>
    </w:p>
    <w:p w:rsidR="00C02CBC" w:rsidRDefault="00C02CBC" w:rsidP="0094328E">
      <w:pPr>
        <w:widowControl/>
        <w:jc w:val="both"/>
        <w:rPr>
          <w:sz w:val="22"/>
          <w:szCs w:val="22"/>
        </w:rPr>
      </w:pPr>
      <w:r>
        <w:rPr>
          <w:sz w:val="22"/>
          <w:szCs w:val="22"/>
        </w:rPr>
        <w:t>"</w:t>
      </w:r>
      <w:r>
        <w:rPr>
          <w:i/>
          <w:iCs/>
          <w:sz w:val="22"/>
          <w:szCs w:val="22"/>
        </w:rPr>
        <w:t>Investigator</w:t>
      </w:r>
      <w:r>
        <w:rPr>
          <w:sz w:val="22"/>
          <w:szCs w:val="22"/>
        </w:rPr>
        <w:t xml:space="preserve">" means any physician who assumes full responsibility for the treatment and evaluation of </w:t>
      </w:r>
      <w:r w:rsidR="007467CC">
        <w:rPr>
          <w:sz w:val="22"/>
          <w:szCs w:val="22"/>
        </w:rPr>
        <w:t>Study subjects according to the P</w:t>
      </w:r>
      <w:r>
        <w:rPr>
          <w:sz w:val="22"/>
          <w:szCs w:val="22"/>
        </w:rPr>
        <w:t>rotocol</w:t>
      </w:r>
      <w:r w:rsidR="007467CC">
        <w:rPr>
          <w:sz w:val="22"/>
          <w:szCs w:val="22"/>
        </w:rPr>
        <w:t>,</w:t>
      </w:r>
      <w:r>
        <w:rPr>
          <w:sz w:val="22"/>
          <w:szCs w:val="22"/>
        </w:rPr>
        <w:t xml:space="preserve"> as well as the integrity of the </w:t>
      </w:r>
      <w:r w:rsidR="007467CC">
        <w:rPr>
          <w:sz w:val="22"/>
          <w:szCs w:val="22"/>
        </w:rPr>
        <w:t xml:space="preserve">Study-related </w:t>
      </w:r>
      <w:r>
        <w:rPr>
          <w:sz w:val="22"/>
          <w:szCs w:val="22"/>
        </w:rPr>
        <w:t>data.</w:t>
      </w:r>
    </w:p>
    <w:p w:rsidR="00B97E51" w:rsidRDefault="00B97E51" w:rsidP="0094328E">
      <w:pPr>
        <w:widowControl/>
        <w:jc w:val="both"/>
        <w:rPr>
          <w:sz w:val="22"/>
          <w:szCs w:val="22"/>
        </w:rPr>
      </w:pPr>
    </w:p>
    <w:p w:rsidR="004A5820" w:rsidRDefault="004A5820" w:rsidP="0094328E">
      <w:pPr>
        <w:widowControl/>
        <w:jc w:val="both"/>
        <w:rPr>
          <w:sz w:val="22"/>
          <w:szCs w:val="22"/>
        </w:rPr>
      </w:pPr>
      <w:r>
        <w:rPr>
          <w:sz w:val="22"/>
          <w:szCs w:val="22"/>
        </w:rPr>
        <w:t>"</w:t>
      </w:r>
      <w:r>
        <w:rPr>
          <w:i/>
          <w:iCs/>
          <w:sz w:val="22"/>
          <w:szCs w:val="22"/>
        </w:rPr>
        <w:t>Investigator Brochure (IB)</w:t>
      </w:r>
      <w:r>
        <w:rPr>
          <w:sz w:val="22"/>
          <w:szCs w:val="22"/>
        </w:rPr>
        <w:t>" means a document containing all the relevant information about the Agent, including preclinical pharmacology, preclinical toxicology, and detailed pharmaceutical data.  Also included, if available, is a summary of current knowledge about pharmacology and mechanism of action and a full description of the clinical toxicities.</w:t>
      </w:r>
    </w:p>
    <w:p w:rsidR="00655DC1" w:rsidRDefault="00655DC1" w:rsidP="0094328E">
      <w:pPr>
        <w:widowControl/>
        <w:jc w:val="both"/>
        <w:rPr>
          <w:sz w:val="22"/>
          <w:szCs w:val="22"/>
        </w:rPr>
      </w:pPr>
    </w:p>
    <w:p w:rsidR="00655DC1" w:rsidRPr="00655DC1" w:rsidRDefault="00655DC1" w:rsidP="0094328E">
      <w:pPr>
        <w:widowControl/>
        <w:jc w:val="both"/>
        <w:rPr>
          <w:sz w:val="22"/>
          <w:szCs w:val="22"/>
        </w:rPr>
      </w:pPr>
      <w:r w:rsidRPr="00655DC1">
        <w:rPr>
          <w:sz w:val="22"/>
          <w:szCs w:val="22"/>
        </w:rPr>
        <w:t>“</w:t>
      </w:r>
      <w:r w:rsidRPr="00655DC1">
        <w:rPr>
          <w:i/>
          <w:sz w:val="22"/>
          <w:szCs w:val="22"/>
        </w:rPr>
        <w:t>Molecular Profiling Data</w:t>
      </w:r>
      <w:r w:rsidRPr="00655DC1">
        <w:rPr>
          <w:sz w:val="22"/>
          <w:szCs w:val="22"/>
        </w:rPr>
        <w:t xml:space="preserve">” means the data derived from the genetic sequencing </w:t>
      </w:r>
      <w:r w:rsidR="000A1D09">
        <w:rPr>
          <w:sz w:val="22"/>
          <w:szCs w:val="22"/>
        </w:rPr>
        <w:t xml:space="preserve">and other molecular assays </w:t>
      </w:r>
      <w:r w:rsidRPr="00655DC1">
        <w:rPr>
          <w:sz w:val="22"/>
          <w:szCs w:val="22"/>
        </w:rPr>
        <w:t xml:space="preserve">performed on Study subjects’ tumors for the purpose of determining the Study Arm in which the Study subject will be enrolled. </w:t>
      </w:r>
    </w:p>
    <w:p w:rsidR="001B3D1A" w:rsidRDefault="001B3D1A" w:rsidP="0094328E">
      <w:pPr>
        <w:widowControl/>
        <w:jc w:val="both"/>
        <w:rPr>
          <w:sz w:val="22"/>
          <w:szCs w:val="22"/>
        </w:rPr>
      </w:pPr>
    </w:p>
    <w:p w:rsidR="001B3D1A" w:rsidRDefault="001B3D1A" w:rsidP="0094328E">
      <w:pPr>
        <w:widowControl/>
        <w:jc w:val="both"/>
        <w:rPr>
          <w:sz w:val="22"/>
          <w:szCs w:val="22"/>
        </w:rPr>
      </w:pPr>
      <w:r>
        <w:rPr>
          <w:sz w:val="22"/>
          <w:szCs w:val="22"/>
        </w:rPr>
        <w:t>"</w:t>
      </w:r>
      <w:r>
        <w:rPr>
          <w:i/>
          <w:iCs/>
          <w:sz w:val="22"/>
          <w:szCs w:val="22"/>
        </w:rPr>
        <w:t>NCTN</w:t>
      </w:r>
      <w:r>
        <w:rPr>
          <w:sz w:val="22"/>
          <w:szCs w:val="22"/>
        </w:rPr>
        <w:t xml:space="preserve">" means the National Clinical Trials Network (effective March 1, 2014), a consolidated and integrated program funded by NCI with the overall goal of conducting </w:t>
      </w:r>
      <w:r w:rsidR="00F331A5">
        <w:rPr>
          <w:sz w:val="22"/>
          <w:szCs w:val="22"/>
        </w:rPr>
        <w:t xml:space="preserve">a spectrum of </w:t>
      </w:r>
      <w:r>
        <w:rPr>
          <w:sz w:val="22"/>
          <w:szCs w:val="22"/>
        </w:rPr>
        <w:t>definitive</w:t>
      </w:r>
      <w:r w:rsidR="00A671ED">
        <w:rPr>
          <w:sz w:val="22"/>
          <w:szCs w:val="22"/>
        </w:rPr>
        <w:t xml:space="preserve"> </w:t>
      </w:r>
      <w:r>
        <w:rPr>
          <w:sz w:val="22"/>
          <w:szCs w:val="22"/>
        </w:rPr>
        <w:t xml:space="preserve">clinical trials across a broad range of diseases and diverse patient populations, as well as development efforts preliminary to those trials, as part of NCI’s overall clinical research program for adults and children with cancer.  The NCTN Program is comprised of four </w:t>
      </w:r>
      <w:smartTag w:uri="urn:schemas-microsoft-com:office:smarttags" w:element="country-region">
        <w:smartTag w:uri="urn:schemas-microsoft-com:office:smarttags" w:element="place">
          <w:r>
            <w:rPr>
              <w:sz w:val="22"/>
              <w:szCs w:val="22"/>
            </w:rPr>
            <w:t>U.S.</w:t>
          </w:r>
        </w:smartTag>
      </w:smartTag>
      <w:r>
        <w:rPr>
          <w:sz w:val="22"/>
          <w:szCs w:val="22"/>
        </w:rPr>
        <w:t xml:space="preserve"> adult Network Cooperative Groups, one Canadian adult Network Cooperative Group, and one pediatric Network Cooperative Group.</w:t>
      </w:r>
    </w:p>
    <w:p w:rsidR="004A5820" w:rsidRDefault="004A5820" w:rsidP="0094328E">
      <w:pPr>
        <w:widowControl/>
        <w:jc w:val="both"/>
        <w:rPr>
          <w:sz w:val="22"/>
          <w:szCs w:val="22"/>
        </w:rPr>
      </w:pPr>
    </w:p>
    <w:p w:rsidR="00875DF1" w:rsidRDefault="001B3D1A" w:rsidP="0094328E">
      <w:pPr>
        <w:widowControl/>
        <w:jc w:val="both"/>
        <w:rPr>
          <w:sz w:val="22"/>
          <w:szCs w:val="22"/>
        </w:rPr>
      </w:pPr>
      <w:r>
        <w:rPr>
          <w:sz w:val="22"/>
          <w:szCs w:val="22"/>
        </w:rPr>
        <w:t>"</w:t>
      </w:r>
      <w:r w:rsidRPr="001B3D1A">
        <w:rPr>
          <w:i/>
          <w:sz w:val="22"/>
          <w:szCs w:val="22"/>
        </w:rPr>
        <w:t>Network Cooperative Group</w:t>
      </w:r>
      <w:r w:rsidRPr="00104ECD">
        <w:rPr>
          <w:sz w:val="22"/>
          <w:szCs w:val="22"/>
        </w:rPr>
        <w:t xml:space="preserve">" means </w:t>
      </w:r>
      <w:r w:rsidR="008924E7">
        <w:rPr>
          <w:sz w:val="22"/>
          <w:szCs w:val="22"/>
        </w:rPr>
        <w:t xml:space="preserve">one of the six </w:t>
      </w:r>
      <w:r w:rsidR="00A27D2D">
        <w:rPr>
          <w:sz w:val="22"/>
          <w:szCs w:val="22"/>
        </w:rPr>
        <w:t xml:space="preserve">(6) </w:t>
      </w:r>
      <w:r w:rsidR="008924E7">
        <w:rPr>
          <w:sz w:val="22"/>
          <w:szCs w:val="22"/>
        </w:rPr>
        <w:t xml:space="preserve">participants in the NCTN.  Each Network Cooperative Group </w:t>
      </w:r>
      <w:r w:rsidR="00A671ED">
        <w:rPr>
          <w:sz w:val="22"/>
          <w:szCs w:val="22"/>
        </w:rPr>
        <w:t xml:space="preserve">is </w:t>
      </w:r>
      <w:r w:rsidR="00A671ED" w:rsidRPr="00104ECD">
        <w:rPr>
          <w:sz w:val="22"/>
          <w:szCs w:val="22"/>
        </w:rPr>
        <w:t>comprised</w:t>
      </w:r>
      <w:r w:rsidRPr="00104ECD">
        <w:rPr>
          <w:sz w:val="22"/>
          <w:szCs w:val="22"/>
        </w:rPr>
        <w:t xml:space="preserve"> of investigators who join together to develop and implement </w:t>
      </w:r>
      <w:r w:rsidR="000E3941">
        <w:rPr>
          <w:sz w:val="22"/>
          <w:szCs w:val="22"/>
        </w:rPr>
        <w:t>protocols</w:t>
      </w:r>
      <w:r w:rsidR="005606BF">
        <w:rPr>
          <w:sz w:val="22"/>
          <w:szCs w:val="22"/>
        </w:rPr>
        <w:t xml:space="preserve">.  The lead Network Cooperative Group of </w:t>
      </w:r>
      <w:r w:rsidRPr="00104ECD">
        <w:rPr>
          <w:sz w:val="22"/>
          <w:szCs w:val="22"/>
        </w:rPr>
        <w:t>the Protocol</w:t>
      </w:r>
      <w:r w:rsidR="00FA4554">
        <w:rPr>
          <w:sz w:val="22"/>
          <w:szCs w:val="22"/>
        </w:rPr>
        <w:t>, through</w:t>
      </w:r>
      <w:r w:rsidR="008924E7">
        <w:rPr>
          <w:sz w:val="22"/>
          <w:szCs w:val="22"/>
        </w:rPr>
        <w:t xml:space="preserve"> </w:t>
      </w:r>
      <w:r w:rsidR="00FA4554">
        <w:rPr>
          <w:sz w:val="22"/>
          <w:szCs w:val="22"/>
        </w:rPr>
        <w:t>its</w:t>
      </w:r>
      <w:r w:rsidRPr="00104ECD">
        <w:rPr>
          <w:sz w:val="22"/>
          <w:szCs w:val="22"/>
        </w:rPr>
        <w:t xml:space="preserve"> central operations and statistical </w:t>
      </w:r>
      <w:r w:rsidR="005606BF">
        <w:rPr>
          <w:sz w:val="22"/>
          <w:szCs w:val="22"/>
        </w:rPr>
        <w:t>center</w:t>
      </w:r>
      <w:r w:rsidR="00FA4554">
        <w:rPr>
          <w:sz w:val="22"/>
          <w:szCs w:val="22"/>
        </w:rPr>
        <w:t>,</w:t>
      </w:r>
      <w:r w:rsidRPr="00104ECD">
        <w:rPr>
          <w:sz w:val="22"/>
          <w:szCs w:val="22"/>
        </w:rPr>
        <w:t xml:space="preserve"> support</w:t>
      </w:r>
      <w:r w:rsidR="005606BF">
        <w:rPr>
          <w:sz w:val="22"/>
          <w:szCs w:val="22"/>
        </w:rPr>
        <w:t>s</w:t>
      </w:r>
      <w:r w:rsidRPr="00104ECD">
        <w:rPr>
          <w:sz w:val="22"/>
          <w:szCs w:val="22"/>
        </w:rPr>
        <w:t xml:space="preserve"> the administrative </w:t>
      </w:r>
      <w:r w:rsidR="007C1DE4">
        <w:rPr>
          <w:sz w:val="22"/>
          <w:szCs w:val="22"/>
        </w:rPr>
        <w:t xml:space="preserve">and regulatory </w:t>
      </w:r>
      <w:r w:rsidRPr="00104ECD">
        <w:rPr>
          <w:sz w:val="22"/>
          <w:szCs w:val="22"/>
        </w:rPr>
        <w:t xml:space="preserve">requirements of the </w:t>
      </w:r>
      <w:r w:rsidR="00F331A5">
        <w:rPr>
          <w:sz w:val="22"/>
          <w:szCs w:val="22"/>
        </w:rPr>
        <w:t xml:space="preserve">clinical </w:t>
      </w:r>
      <w:r w:rsidRPr="00104ECD">
        <w:rPr>
          <w:sz w:val="22"/>
          <w:szCs w:val="22"/>
        </w:rPr>
        <w:t>research</w:t>
      </w:r>
      <w:r w:rsidR="007C1DE4">
        <w:rPr>
          <w:sz w:val="22"/>
          <w:szCs w:val="22"/>
        </w:rPr>
        <w:t>,</w:t>
      </w:r>
      <w:r w:rsidRPr="00104ECD">
        <w:rPr>
          <w:sz w:val="22"/>
          <w:szCs w:val="22"/>
        </w:rPr>
        <w:t xml:space="preserve"> perform</w:t>
      </w:r>
      <w:r w:rsidR="00FA4554">
        <w:rPr>
          <w:sz w:val="22"/>
          <w:szCs w:val="22"/>
        </w:rPr>
        <w:t>s</w:t>
      </w:r>
      <w:r w:rsidRPr="00104ECD">
        <w:rPr>
          <w:sz w:val="22"/>
          <w:szCs w:val="22"/>
        </w:rPr>
        <w:t xml:space="preserve"> central data collection and analysis</w:t>
      </w:r>
      <w:r w:rsidR="007C1DE4">
        <w:rPr>
          <w:sz w:val="22"/>
          <w:szCs w:val="22"/>
        </w:rPr>
        <w:t xml:space="preserve">, </w:t>
      </w:r>
      <w:r w:rsidR="00FA4554">
        <w:rPr>
          <w:sz w:val="22"/>
          <w:szCs w:val="22"/>
        </w:rPr>
        <w:t>verifies</w:t>
      </w:r>
      <w:r w:rsidR="005606BF">
        <w:rPr>
          <w:sz w:val="22"/>
          <w:szCs w:val="22"/>
        </w:rPr>
        <w:t xml:space="preserve"> compliance </w:t>
      </w:r>
      <w:r w:rsidR="00F331A5">
        <w:rPr>
          <w:sz w:val="22"/>
          <w:szCs w:val="22"/>
        </w:rPr>
        <w:t xml:space="preserve">with </w:t>
      </w:r>
      <w:r w:rsidR="005606BF">
        <w:rPr>
          <w:sz w:val="22"/>
          <w:szCs w:val="22"/>
        </w:rPr>
        <w:t xml:space="preserve">the </w:t>
      </w:r>
      <w:r w:rsidRPr="00104ECD">
        <w:rPr>
          <w:sz w:val="22"/>
          <w:szCs w:val="22"/>
        </w:rPr>
        <w:t xml:space="preserve">Protocol </w:t>
      </w:r>
      <w:r w:rsidR="00FA4554">
        <w:rPr>
          <w:sz w:val="22"/>
          <w:szCs w:val="22"/>
        </w:rPr>
        <w:t>via</w:t>
      </w:r>
      <w:r w:rsidRPr="00104ECD">
        <w:rPr>
          <w:sz w:val="22"/>
          <w:szCs w:val="22"/>
        </w:rPr>
        <w:t xml:space="preserve"> a quality assurance program </w:t>
      </w:r>
      <w:r w:rsidR="00587F8B" w:rsidRPr="00104ECD">
        <w:rPr>
          <w:sz w:val="22"/>
          <w:szCs w:val="22"/>
        </w:rPr>
        <w:t>and site</w:t>
      </w:r>
      <w:r w:rsidRPr="00104ECD">
        <w:rPr>
          <w:sz w:val="22"/>
          <w:szCs w:val="22"/>
        </w:rPr>
        <w:t xml:space="preserve"> visit auditing</w:t>
      </w:r>
      <w:r w:rsidR="00FA4554">
        <w:rPr>
          <w:sz w:val="22"/>
          <w:szCs w:val="22"/>
        </w:rPr>
        <w:t>, and publishes the study results</w:t>
      </w:r>
      <w:r w:rsidRPr="00104ECD">
        <w:rPr>
          <w:sz w:val="22"/>
          <w:szCs w:val="22"/>
        </w:rPr>
        <w:t>.</w:t>
      </w:r>
      <w:r w:rsidR="00F331A5" w:rsidRPr="00104ECD" w:rsidDel="00F331A5">
        <w:rPr>
          <w:sz w:val="22"/>
          <w:szCs w:val="22"/>
        </w:rPr>
        <w:t xml:space="preserve"> </w:t>
      </w:r>
    </w:p>
    <w:p w:rsidR="00061BDE" w:rsidRDefault="00061BDE" w:rsidP="0094328E">
      <w:pPr>
        <w:widowControl/>
        <w:jc w:val="both"/>
        <w:rPr>
          <w:sz w:val="22"/>
          <w:szCs w:val="22"/>
        </w:rPr>
      </w:pPr>
    </w:p>
    <w:p w:rsidR="00C02CBC" w:rsidRDefault="00C02CBC" w:rsidP="0094328E">
      <w:pPr>
        <w:widowControl/>
        <w:jc w:val="both"/>
        <w:rPr>
          <w:sz w:val="22"/>
          <w:szCs w:val="22"/>
        </w:rPr>
      </w:pPr>
      <w:r>
        <w:rPr>
          <w:sz w:val="22"/>
          <w:szCs w:val="22"/>
        </w:rPr>
        <w:t>"</w:t>
      </w:r>
      <w:r>
        <w:rPr>
          <w:i/>
          <w:iCs/>
          <w:sz w:val="22"/>
          <w:szCs w:val="22"/>
        </w:rPr>
        <w:t>NDA</w:t>
      </w:r>
      <w:r>
        <w:rPr>
          <w:sz w:val="22"/>
          <w:szCs w:val="22"/>
        </w:rPr>
        <w:t>" means a New Drug Application.  The NDA is the formal process by which the FDA approves a drug for commercial distribution.</w:t>
      </w:r>
    </w:p>
    <w:p w:rsidR="00C02CBC" w:rsidRDefault="00C02CBC" w:rsidP="0094328E">
      <w:pPr>
        <w:widowControl/>
        <w:jc w:val="both"/>
        <w:rPr>
          <w:sz w:val="22"/>
          <w:szCs w:val="22"/>
        </w:rPr>
      </w:pPr>
    </w:p>
    <w:p w:rsidR="00C02CBC" w:rsidRDefault="00C02CBC" w:rsidP="0094328E">
      <w:pPr>
        <w:widowControl/>
        <w:jc w:val="both"/>
        <w:rPr>
          <w:sz w:val="22"/>
          <w:szCs w:val="22"/>
        </w:rPr>
      </w:pPr>
      <w:r>
        <w:rPr>
          <w:sz w:val="22"/>
          <w:szCs w:val="22"/>
        </w:rPr>
        <w:t>"</w:t>
      </w:r>
      <w:r>
        <w:rPr>
          <w:i/>
          <w:iCs/>
          <w:sz w:val="22"/>
          <w:szCs w:val="22"/>
        </w:rPr>
        <w:t>NIH</w:t>
      </w:r>
      <w:r>
        <w:rPr>
          <w:sz w:val="22"/>
          <w:szCs w:val="22"/>
        </w:rPr>
        <w:t>" means the National Institutes of Health, PHS, DHHS.</w:t>
      </w:r>
    </w:p>
    <w:p w:rsidR="00C02CBC" w:rsidRDefault="00C02CBC" w:rsidP="0094328E">
      <w:pPr>
        <w:widowControl/>
        <w:jc w:val="both"/>
        <w:rPr>
          <w:sz w:val="22"/>
          <w:szCs w:val="22"/>
        </w:rPr>
      </w:pPr>
    </w:p>
    <w:p w:rsidR="00C02CBC" w:rsidRDefault="00C02CBC" w:rsidP="0094328E">
      <w:pPr>
        <w:widowControl/>
        <w:jc w:val="both"/>
        <w:rPr>
          <w:sz w:val="22"/>
          <w:szCs w:val="22"/>
        </w:rPr>
      </w:pPr>
      <w:r>
        <w:rPr>
          <w:sz w:val="22"/>
          <w:szCs w:val="22"/>
        </w:rPr>
        <w:t>"</w:t>
      </w:r>
      <w:r>
        <w:rPr>
          <w:i/>
          <w:iCs/>
          <w:sz w:val="22"/>
          <w:szCs w:val="22"/>
        </w:rPr>
        <w:t>PHS</w:t>
      </w:r>
      <w:r>
        <w:rPr>
          <w:sz w:val="22"/>
          <w:szCs w:val="22"/>
        </w:rPr>
        <w:t>" means the Public Health Service, DHHS.</w:t>
      </w:r>
    </w:p>
    <w:p w:rsidR="00C02CBC" w:rsidRDefault="00C02CBC" w:rsidP="0094328E">
      <w:pPr>
        <w:widowControl/>
        <w:jc w:val="both"/>
        <w:rPr>
          <w:sz w:val="22"/>
          <w:szCs w:val="22"/>
        </w:rPr>
      </w:pPr>
    </w:p>
    <w:p w:rsidR="00E502D1" w:rsidRDefault="00E502D1" w:rsidP="0094328E">
      <w:pPr>
        <w:widowControl/>
        <w:jc w:val="both"/>
        <w:rPr>
          <w:sz w:val="22"/>
          <w:szCs w:val="22"/>
        </w:rPr>
      </w:pPr>
      <w:r>
        <w:rPr>
          <w:sz w:val="22"/>
          <w:szCs w:val="22"/>
        </w:rPr>
        <w:t>"</w:t>
      </w:r>
      <w:r>
        <w:rPr>
          <w:i/>
          <w:iCs/>
          <w:sz w:val="22"/>
          <w:szCs w:val="22"/>
        </w:rPr>
        <w:t>PMB</w:t>
      </w:r>
      <w:r>
        <w:rPr>
          <w:sz w:val="22"/>
          <w:szCs w:val="22"/>
        </w:rPr>
        <w:t xml:space="preserve">" means the Pharmaceutical Management Branch of </w:t>
      </w:r>
      <w:r w:rsidR="00472A2C">
        <w:rPr>
          <w:sz w:val="22"/>
          <w:szCs w:val="22"/>
        </w:rPr>
        <w:t xml:space="preserve">CTEP, </w:t>
      </w:r>
      <w:r>
        <w:rPr>
          <w:sz w:val="22"/>
          <w:szCs w:val="22"/>
        </w:rPr>
        <w:t>NCI.</w:t>
      </w:r>
    </w:p>
    <w:p w:rsidR="00E502D1" w:rsidRDefault="00E502D1" w:rsidP="0094328E">
      <w:pPr>
        <w:widowControl/>
        <w:jc w:val="both"/>
        <w:rPr>
          <w:sz w:val="22"/>
          <w:szCs w:val="22"/>
        </w:rPr>
      </w:pPr>
    </w:p>
    <w:p w:rsidR="00C02CBC" w:rsidRDefault="00C02CBC" w:rsidP="0094328E">
      <w:pPr>
        <w:widowControl/>
        <w:jc w:val="both"/>
        <w:rPr>
          <w:sz w:val="22"/>
          <w:szCs w:val="22"/>
        </w:rPr>
      </w:pPr>
      <w:r>
        <w:rPr>
          <w:sz w:val="22"/>
          <w:szCs w:val="22"/>
        </w:rPr>
        <w:t>"</w:t>
      </w:r>
      <w:r>
        <w:rPr>
          <w:i/>
          <w:iCs/>
          <w:sz w:val="22"/>
          <w:szCs w:val="22"/>
        </w:rPr>
        <w:t>PRC</w:t>
      </w:r>
      <w:r>
        <w:rPr>
          <w:sz w:val="22"/>
          <w:szCs w:val="22"/>
        </w:rPr>
        <w:t>" means the CTEP Protocol Review Committee which reviews all studies involving NCI investigational agents and/or activities supported by NCI.</w:t>
      </w:r>
    </w:p>
    <w:p w:rsidR="00CA6B0C" w:rsidRDefault="00CA6B0C" w:rsidP="0094328E">
      <w:pPr>
        <w:widowControl/>
        <w:jc w:val="both"/>
        <w:rPr>
          <w:sz w:val="22"/>
          <w:szCs w:val="22"/>
        </w:rPr>
      </w:pPr>
    </w:p>
    <w:p w:rsidR="00CA6B0C" w:rsidRDefault="008B7881" w:rsidP="0094328E">
      <w:pPr>
        <w:widowControl/>
        <w:jc w:val="both"/>
        <w:rPr>
          <w:sz w:val="22"/>
          <w:szCs w:val="22"/>
        </w:rPr>
      </w:pPr>
      <w:r>
        <w:rPr>
          <w:sz w:val="22"/>
          <w:szCs w:val="22"/>
        </w:rPr>
        <w:t>“</w:t>
      </w:r>
      <w:r w:rsidR="00CA6B0C" w:rsidRPr="00961457">
        <w:rPr>
          <w:i/>
          <w:sz w:val="22"/>
          <w:szCs w:val="22"/>
        </w:rPr>
        <w:t>Protocol</w:t>
      </w:r>
      <w:r>
        <w:rPr>
          <w:sz w:val="22"/>
          <w:szCs w:val="22"/>
        </w:rPr>
        <w:t>”</w:t>
      </w:r>
      <w:r w:rsidR="00CA6B0C">
        <w:rPr>
          <w:sz w:val="22"/>
          <w:szCs w:val="22"/>
        </w:rPr>
        <w:t xml:space="preserve"> means the Master </w:t>
      </w:r>
      <w:r w:rsidR="00961457">
        <w:rPr>
          <w:sz w:val="22"/>
          <w:szCs w:val="22"/>
        </w:rPr>
        <w:t xml:space="preserve">Screening </w:t>
      </w:r>
      <w:r w:rsidR="00DC4799">
        <w:rPr>
          <w:sz w:val="22"/>
          <w:szCs w:val="22"/>
        </w:rPr>
        <w:t>Protocol</w:t>
      </w:r>
      <w:r w:rsidR="00CA6B0C">
        <w:rPr>
          <w:sz w:val="22"/>
          <w:szCs w:val="22"/>
        </w:rPr>
        <w:t xml:space="preserve"> and Study Arms</w:t>
      </w:r>
      <w:r w:rsidR="00DC4799">
        <w:rPr>
          <w:sz w:val="22"/>
          <w:szCs w:val="22"/>
        </w:rPr>
        <w:t>.</w:t>
      </w:r>
      <w:r w:rsidR="00961457">
        <w:rPr>
          <w:sz w:val="22"/>
          <w:szCs w:val="22"/>
        </w:rPr>
        <w:t xml:space="preserve"> Protocol is also referred to as Study in the CTA.</w:t>
      </w:r>
    </w:p>
    <w:p w:rsidR="00EC4D07" w:rsidRDefault="00EC4D07" w:rsidP="0094328E">
      <w:pPr>
        <w:widowControl/>
        <w:jc w:val="both"/>
        <w:rPr>
          <w:sz w:val="22"/>
          <w:szCs w:val="22"/>
        </w:rPr>
      </w:pPr>
    </w:p>
    <w:p w:rsidR="00EC4D07" w:rsidRDefault="0008259D" w:rsidP="0094328E">
      <w:pPr>
        <w:widowControl/>
        <w:jc w:val="both"/>
        <w:rPr>
          <w:sz w:val="22"/>
          <w:szCs w:val="22"/>
        </w:rPr>
      </w:pPr>
      <w:r>
        <w:rPr>
          <w:sz w:val="22"/>
          <w:szCs w:val="22"/>
        </w:rPr>
        <w:t>"</w:t>
      </w:r>
      <w:r>
        <w:rPr>
          <w:i/>
          <w:iCs/>
          <w:sz w:val="22"/>
          <w:szCs w:val="22"/>
        </w:rPr>
        <w:t>Protocol Amendment</w:t>
      </w:r>
      <w:r>
        <w:rPr>
          <w:sz w:val="22"/>
          <w:szCs w:val="22"/>
        </w:rPr>
        <w:t xml:space="preserve">" means an amendment to the </w:t>
      </w:r>
      <w:r w:rsidR="00EC4D07">
        <w:rPr>
          <w:sz w:val="22"/>
          <w:szCs w:val="22"/>
        </w:rPr>
        <w:t>Protocol</w:t>
      </w:r>
      <w:r w:rsidR="00DC4799">
        <w:rPr>
          <w:sz w:val="22"/>
          <w:szCs w:val="22"/>
        </w:rPr>
        <w:t xml:space="preserve"> or Study, including the addition of a Study Arm</w:t>
      </w:r>
      <w:r>
        <w:rPr>
          <w:sz w:val="22"/>
          <w:szCs w:val="22"/>
        </w:rPr>
        <w:t>.</w:t>
      </w:r>
    </w:p>
    <w:p w:rsidR="00C02CBC" w:rsidRDefault="00C02CBC" w:rsidP="0094328E">
      <w:pPr>
        <w:widowControl/>
        <w:jc w:val="both"/>
        <w:rPr>
          <w:sz w:val="22"/>
          <w:szCs w:val="22"/>
        </w:rPr>
      </w:pPr>
    </w:p>
    <w:p w:rsidR="00C02CBC" w:rsidRDefault="00C02CBC" w:rsidP="0094328E">
      <w:pPr>
        <w:widowControl/>
        <w:jc w:val="both"/>
        <w:rPr>
          <w:sz w:val="22"/>
          <w:szCs w:val="22"/>
        </w:rPr>
      </w:pPr>
      <w:r>
        <w:rPr>
          <w:sz w:val="22"/>
          <w:szCs w:val="22"/>
        </w:rPr>
        <w:t>"</w:t>
      </w:r>
      <w:r>
        <w:rPr>
          <w:i/>
          <w:iCs/>
          <w:sz w:val="22"/>
          <w:szCs w:val="22"/>
        </w:rPr>
        <w:t>Raw Data</w:t>
      </w:r>
      <w:r>
        <w:rPr>
          <w:sz w:val="22"/>
          <w:szCs w:val="22"/>
        </w:rPr>
        <w:t xml:space="preserve">" means </w:t>
      </w:r>
      <w:r w:rsidR="00DC4799">
        <w:rPr>
          <w:sz w:val="22"/>
          <w:szCs w:val="22"/>
        </w:rPr>
        <w:t xml:space="preserve">the data collected on </w:t>
      </w:r>
      <w:r w:rsidR="00356F5A">
        <w:rPr>
          <w:sz w:val="22"/>
          <w:szCs w:val="22"/>
        </w:rPr>
        <w:t xml:space="preserve">the case report forms which </w:t>
      </w:r>
      <w:r w:rsidR="00DC4799">
        <w:rPr>
          <w:sz w:val="22"/>
          <w:szCs w:val="22"/>
        </w:rPr>
        <w:t>contain identifiable private information</w:t>
      </w:r>
      <w:r w:rsidR="00356F5A">
        <w:rPr>
          <w:sz w:val="22"/>
          <w:szCs w:val="22"/>
        </w:rPr>
        <w:t>.</w:t>
      </w:r>
    </w:p>
    <w:p w:rsidR="00C02CBC" w:rsidRDefault="00C02CBC" w:rsidP="0094328E">
      <w:pPr>
        <w:widowControl/>
        <w:jc w:val="both"/>
        <w:rPr>
          <w:sz w:val="22"/>
          <w:szCs w:val="22"/>
        </w:rPr>
      </w:pPr>
    </w:p>
    <w:p w:rsidR="00C02CBC" w:rsidRDefault="00C02CBC" w:rsidP="0094328E">
      <w:pPr>
        <w:widowControl/>
        <w:jc w:val="both"/>
        <w:rPr>
          <w:sz w:val="22"/>
          <w:szCs w:val="22"/>
        </w:rPr>
      </w:pPr>
      <w:r>
        <w:rPr>
          <w:sz w:val="22"/>
          <w:szCs w:val="22"/>
        </w:rPr>
        <w:t>"</w:t>
      </w:r>
      <w:r>
        <w:rPr>
          <w:i/>
          <w:iCs/>
          <w:sz w:val="22"/>
          <w:szCs w:val="22"/>
        </w:rPr>
        <w:t>Regulatory Affairs Branch</w:t>
      </w:r>
      <w:r>
        <w:rPr>
          <w:sz w:val="22"/>
          <w:szCs w:val="22"/>
        </w:rPr>
        <w:t>" means the Regulatory Affairs Branch, CTEP, DCTD, NCI.</w:t>
      </w:r>
    </w:p>
    <w:p w:rsidR="00C02CBC" w:rsidRDefault="00C02CBC" w:rsidP="0094328E">
      <w:pPr>
        <w:widowControl/>
        <w:jc w:val="both"/>
        <w:rPr>
          <w:sz w:val="22"/>
          <w:szCs w:val="22"/>
        </w:rPr>
      </w:pPr>
    </w:p>
    <w:p w:rsidR="00C02CBC" w:rsidRDefault="00C02CBC" w:rsidP="0094328E">
      <w:pPr>
        <w:widowControl/>
        <w:jc w:val="both"/>
        <w:rPr>
          <w:sz w:val="22"/>
          <w:szCs w:val="22"/>
        </w:rPr>
      </w:pPr>
      <w:r>
        <w:rPr>
          <w:sz w:val="22"/>
          <w:szCs w:val="22"/>
        </w:rPr>
        <w:t>"</w:t>
      </w:r>
      <w:r>
        <w:rPr>
          <w:i/>
          <w:iCs/>
          <w:sz w:val="22"/>
          <w:szCs w:val="22"/>
        </w:rPr>
        <w:t>Sponsor</w:t>
      </w:r>
      <w:r>
        <w:rPr>
          <w:sz w:val="22"/>
          <w:szCs w:val="22"/>
        </w:rPr>
        <w:t>" means an organization or individual who assumes legal responsibility for overseeing clinical trials with investigational drugs.</w:t>
      </w:r>
    </w:p>
    <w:p w:rsidR="00360752" w:rsidRDefault="00360752" w:rsidP="0094328E">
      <w:pPr>
        <w:widowControl/>
        <w:jc w:val="both"/>
        <w:rPr>
          <w:sz w:val="22"/>
          <w:szCs w:val="22"/>
        </w:rPr>
      </w:pPr>
    </w:p>
    <w:p w:rsidR="007519C9" w:rsidRPr="00E56B26" w:rsidRDefault="007519C9" w:rsidP="0094328E">
      <w:pPr>
        <w:widowControl/>
        <w:jc w:val="both"/>
        <w:rPr>
          <w:sz w:val="22"/>
          <w:szCs w:val="22"/>
        </w:rPr>
      </w:pPr>
      <w:r>
        <w:rPr>
          <w:sz w:val="22"/>
          <w:szCs w:val="22"/>
        </w:rPr>
        <w:t>“</w:t>
      </w:r>
      <w:r w:rsidRPr="003E1EF2">
        <w:rPr>
          <w:i/>
          <w:sz w:val="22"/>
          <w:szCs w:val="22"/>
        </w:rPr>
        <w:t>Study</w:t>
      </w:r>
      <w:r>
        <w:rPr>
          <w:sz w:val="22"/>
          <w:szCs w:val="22"/>
        </w:rPr>
        <w:t xml:space="preserve"> </w:t>
      </w:r>
      <w:r w:rsidRPr="003549BA">
        <w:rPr>
          <w:i/>
          <w:sz w:val="22"/>
          <w:szCs w:val="22"/>
        </w:rPr>
        <w:t>Arm</w:t>
      </w:r>
      <w:r w:rsidR="00B22FC9">
        <w:rPr>
          <w:i/>
          <w:sz w:val="22"/>
          <w:szCs w:val="22"/>
        </w:rPr>
        <w:t>(</w:t>
      </w:r>
      <w:r w:rsidRPr="003549BA">
        <w:rPr>
          <w:i/>
          <w:sz w:val="22"/>
          <w:szCs w:val="22"/>
        </w:rPr>
        <w:t>s</w:t>
      </w:r>
      <w:r w:rsidR="00B22FC9">
        <w:rPr>
          <w:i/>
          <w:sz w:val="22"/>
          <w:szCs w:val="22"/>
        </w:rPr>
        <w:t>)</w:t>
      </w:r>
      <w:r>
        <w:rPr>
          <w:sz w:val="22"/>
          <w:szCs w:val="22"/>
        </w:rPr>
        <w:t>” means the sub-studies of the Protocol.  The arms are studies of an agent or treatment in a group of patients whose tumors manifest particular molecular features.</w:t>
      </w:r>
    </w:p>
    <w:p w:rsidR="00E12A49" w:rsidRDefault="00E12A49" w:rsidP="0094328E">
      <w:pPr>
        <w:widowControl/>
        <w:jc w:val="both"/>
        <w:rPr>
          <w:sz w:val="22"/>
          <w:szCs w:val="22"/>
        </w:rPr>
      </w:pPr>
    </w:p>
    <w:p w:rsidR="00E56B26" w:rsidRDefault="00E56B26" w:rsidP="0094328E">
      <w:pPr>
        <w:widowControl/>
        <w:jc w:val="both"/>
        <w:rPr>
          <w:sz w:val="22"/>
          <w:szCs w:val="22"/>
        </w:rPr>
      </w:pPr>
      <w:r>
        <w:rPr>
          <w:sz w:val="22"/>
          <w:szCs w:val="22"/>
        </w:rPr>
        <w:t>"</w:t>
      </w:r>
      <w:r>
        <w:rPr>
          <w:i/>
          <w:iCs/>
          <w:sz w:val="22"/>
          <w:szCs w:val="22"/>
        </w:rPr>
        <w:t>Study Arm Data</w:t>
      </w:r>
      <w:r>
        <w:rPr>
          <w:sz w:val="22"/>
          <w:szCs w:val="22"/>
        </w:rPr>
        <w:t xml:space="preserve">" means </w:t>
      </w:r>
      <w:r w:rsidR="00472A2C">
        <w:rPr>
          <w:sz w:val="22"/>
          <w:szCs w:val="22"/>
        </w:rPr>
        <w:t>Study Data specifi</w:t>
      </w:r>
      <w:r w:rsidR="00257E9A">
        <w:rPr>
          <w:sz w:val="22"/>
          <w:szCs w:val="22"/>
        </w:rPr>
        <w:t>cally pertaining to a Study Arm.</w:t>
      </w:r>
    </w:p>
    <w:p w:rsidR="00E56B26" w:rsidRDefault="00E56B26" w:rsidP="0094328E">
      <w:pPr>
        <w:widowControl/>
        <w:jc w:val="both"/>
        <w:rPr>
          <w:sz w:val="22"/>
          <w:szCs w:val="22"/>
        </w:rPr>
      </w:pPr>
    </w:p>
    <w:p w:rsidR="00C02CBC" w:rsidRPr="00472A2C" w:rsidRDefault="00E12A49" w:rsidP="0094328E">
      <w:pPr>
        <w:widowControl/>
        <w:jc w:val="both"/>
        <w:rPr>
          <w:sz w:val="22"/>
          <w:szCs w:val="22"/>
        </w:rPr>
      </w:pPr>
      <w:r w:rsidRPr="00472A2C">
        <w:rPr>
          <w:sz w:val="22"/>
          <w:szCs w:val="22"/>
        </w:rPr>
        <w:t>"</w:t>
      </w:r>
      <w:r w:rsidRPr="00472A2C">
        <w:rPr>
          <w:i/>
          <w:iCs/>
          <w:sz w:val="22"/>
          <w:szCs w:val="22"/>
        </w:rPr>
        <w:t>Study Data</w:t>
      </w:r>
      <w:r w:rsidRPr="00472A2C">
        <w:rPr>
          <w:sz w:val="22"/>
          <w:szCs w:val="22"/>
        </w:rPr>
        <w:t xml:space="preserve">" means </w:t>
      </w:r>
      <w:r w:rsidR="00EA2A56">
        <w:rPr>
          <w:sz w:val="22"/>
          <w:szCs w:val="22"/>
        </w:rPr>
        <w:t xml:space="preserve">the Clinical Data and Results and Molecular Profiling Data </w:t>
      </w:r>
      <w:r w:rsidR="004A5820" w:rsidRPr="00472A2C">
        <w:rPr>
          <w:sz w:val="22"/>
          <w:szCs w:val="22"/>
        </w:rPr>
        <w:t xml:space="preserve">generated </w:t>
      </w:r>
      <w:r w:rsidR="00472A2C" w:rsidRPr="00472A2C">
        <w:rPr>
          <w:sz w:val="22"/>
          <w:szCs w:val="22"/>
        </w:rPr>
        <w:t xml:space="preserve">or obtained </w:t>
      </w:r>
      <w:r w:rsidR="004A5820" w:rsidRPr="00472A2C">
        <w:rPr>
          <w:sz w:val="22"/>
          <w:szCs w:val="22"/>
        </w:rPr>
        <w:t xml:space="preserve">by </w:t>
      </w:r>
      <w:r w:rsidR="00061BDE">
        <w:rPr>
          <w:sz w:val="22"/>
          <w:szCs w:val="22"/>
        </w:rPr>
        <w:t>ECOG-ACRIN</w:t>
      </w:r>
      <w:r w:rsidR="00472A2C" w:rsidRPr="00472A2C">
        <w:rPr>
          <w:sz w:val="22"/>
          <w:szCs w:val="22"/>
        </w:rPr>
        <w:t>, Clinical Sites, Investigators and their personnel</w:t>
      </w:r>
      <w:r w:rsidR="001A6AF4">
        <w:rPr>
          <w:sz w:val="22"/>
          <w:szCs w:val="22"/>
        </w:rPr>
        <w:t xml:space="preserve">, or by NCI supported clinical laboratories </w:t>
      </w:r>
      <w:r w:rsidR="00472A2C" w:rsidRPr="00472A2C">
        <w:rPr>
          <w:sz w:val="22"/>
          <w:szCs w:val="22"/>
        </w:rPr>
        <w:t xml:space="preserve"> </w:t>
      </w:r>
      <w:r w:rsidR="004A5820" w:rsidRPr="00472A2C">
        <w:rPr>
          <w:sz w:val="22"/>
          <w:szCs w:val="22"/>
        </w:rPr>
        <w:t xml:space="preserve">in the course </w:t>
      </w:r>
      <w:r w:rsidR="00472A2C" w:rsidRPr="00472A2C">
        <w:rPr>
          <w:sz w:val="22"/>
          <w:szCs w:val="22"/>
        </w:rPr>
        <w:t xml:space="preserve">of, </w:t>
      </w:r>
      <w:r w:rsidR="004A5820" w:rsidRPr="00472A2C">
        <w:rPr>
          <w:sz w:val="22"/>
          <w:szCs w:val="22"/>
        </w:rPr>
        <w:t>and as a result of</w:t>
      </w:r>
      <w:r w:rsidR="00472A2C" w:rsidRPr="00472A2C">
        <w:rPr>
          <w:sz w:val="22"/>
          <w:szCs w:val="22"/>
        </w:rPr>
        <w:t>,</w:t>
      </w:r>
      <w:r w:rsidR="004A5820" w:rsidRPr="00472A2C">
        <w:rPr>
          <w:sz w:val="22"/>
          <w:szCs w:val="22"/>
        </w:rPr>
        <w:t xml:space="preserve"> </w:t>
      </w:r>
      <w:r w:rsidR="00472A2C" w:rsidRPr="00472A2C">
        <w:rPr>
          <w:sz w:val="22"/>
          <w:szCs w:val="22"/>
        </w:rPr>
        <w:t xml:space="preserve">performance of </w:t>
      </w:r>
      <w:r w:rsidR="004A5820" w:rsidRPr="00472A2C">
        <w:rPr>
          <w:sz w:val="22"/>
          <w:szCs w:val="22"/>
        </w:rPr>
        <w:t>the Study</w:t>
      </w:r>
      <w:r w:rsidRPr="00472A2C">
        <w:rPr>
          <w:sz w:val="22"/>
          <w:szCs w:val="22"/>
        </w:rPr>
        <w:t>.</w:t>
      </w:r>
    </w:p>
    <w:p w:rsidR="00E12A49" w:rsidRDefault="00E12A49" w:rsidP="0094328E">
      <w:pPr>
        <w:widowControl/>
        <w:jc w:val="both"/>
        <w:rPr>
          <w:sz w:val="22"/>
          <w:szCs w:val="22"/>
        </w:rPr>
      </w:pPr>
    </w:p>
    <w:p w:rsidR="00C02CBC" w:rsidRDefault="00C02CBC" w:rsidP="0094328E">
      <w:pPr>
        <w:widowControl/>
        <w:jc w:val="both"/>
        <w:rPr>
          <w:sz w:val="22"/>
          <w:szCs w:val="22"/>
        </w:rPr>
      </w:pPr>
      <w:r>
        <w:rPr>
          <w:sz w:val="22"/>
          <w:szCs w:val="22"/>
        </w:rPr>
        <w:t>"</w:t>
      </w:r>
      <w:r>
        <w:rPr>
          <w:i/>
          <w:iCs/>
          <w:sz w:val="22"/>
          <w:szCs w:val="22"/>
        </w:rPr>
        <w:t>Summary Data</w:t>
      </w:r>
      <w:r>
        <w:rPr>
          <w:sz w:val="22"/>
          <w:szCs w:val="22"/>
        </w:rPr>
        <w:t xml:space="preserve">" means a summary of </w:t>
      </w:r>
      <w:r w:rsidR="00EA2A56">
        <w:rPr>
          <w:sz w:val="22"/>
          <w:szCs w:val="22"/>
        </w:rPr>
        <w:t>the Clinical Data and Results</w:t>
      </w:r>
      <w:r w:rsidR="00E12A49" w:rsidRPr="00E12A49">
        <w:rPr>
          <w:sz w:val="22"/>
          <w:szCs w:val="22"/>
        </w:rPr>
        <w:t xml:space="preserve"> </w:t>
      </w:r>
      <w:r w:rsidR="00E12A49">
        <w:rPr>
          <w:sz w:val="22"/>
          <w:szCs w:val="22"/>
        </w:rPr>
        <w:t xml:space="preserve">used by </w:t>
      </w:r>
      <w:r w:rsidR="00061BDE">
        <w:rPr>
          <w:sz w:val="22"/>
          <w:szCs w:val="22"/>
        </w:rPr>
        <w:t xml:space="preserve">DCTD </w:t>
      </w:r>
      <w:r>
        <w:rPr>
          <w:sz w:val="22"/>
          <w:szCs w:val="22"/>
        </w:rPr>
        <w:t>to prepare an Annual Report to the FDA.</w:t>
      </w:r>
    </w:p>
    <w:p w:rsidR="00C02CBC" w:rsidRDefault="00C02CBC" w:rsidP="0094328E">
      <w:pPr>
        <w:widowControl/>
        <w:jc w:val="both"/>
        <w:rPr>
          <w:b/>
          <w:bCs/>
          <w:sz w:val="22"/>
          <w:szCs w:val="22"/>
        </w:rPr>
      </w:pPr>
    </w:p>
    <w:p w:rsidR="00C02CBC" w:rsidRDefault="00C02CBC" w:rsidP="0094328E">
      <w:pPr>
        <w:widowControl/>
        <w:jc w:val="both"/>
        <w:rPr>
          <w:sz w:val="22"/>
          <w:szCs w:val="22"/>
        </w:rPr>
      </w:pPr>
      <w:r>
        <w:rPr>
          <w:b/>
          <w:bCs/>
          <w:sz w:val="22"/>
          <w:szCs w:val="22"/>
        </w:rPr>
        <w:t xml:space="preserve">Article </w:t>
      </w:r>
      <w:r w:rsidR="00B257D3">
        <w:rPr>
          <w:b/>
          <w:bCs/>
          <w:sz w:val="22"/>
          <w:szCs w:val="22"/>
        </w:rPr>
        <w:t>2</w:t>
      </w:r>
      <w:r>
        <w:rPr>
          <w:b/>
          <w:bCs/>
          <w:sz w:val="22"/>
          <w:szCs w:val="22"/>
        </w:rPr>
        <w:t>.  Protocol</w:t>
      </w:r>
    </w:p>
    <w:p w:rsidR="00C02CBC" w:rsidRDefault="00C02CBC" w:rsidP="0094328E">
      <w:pPr>
        <w:widowControl/>
        <w:jc w:val="both"/>
        <w:rPr>
          <w:sz w:val="22"/>
          <w:szCs w:val="22"/>
        </w:rPr>
      </w:pPr>
    </w:p>
    <w:p w:rsidR="00B257D3" w:rsidRDefault="00B257D3" w:rsidP="0094328E">
      <w:pPr>
        <w:pStyle w:val="QuickA"/>
        <w:widowControl/>
        <w:tabs>
          <w:tab w:val="left" w:pos="0"/>
        </w:tabs>
        <w:ind w:left="0"/>
        <w:jc w:val="both"/>
        <w:rPr>
          <w:sz w:val="22"/>
          <w:szCs w:val="22"/>
        </w:rPr>
      </w:pPr>
      <w:r w:rsidRPr="0074263B">
        <w:rPr>
          <w:sz w:val="22"/>
          <w:szCs w:val="22"/>
        </w:rPr>
        <w:t xml:space="preserve">The Protocol will be </w:t>
      </w:r>
      <w:r w:rsidR="001E4952" w:rsidRPr="0074263B">
        <w:rPr>
          <w:sz w:val="22"/>
          <w:szCs w:val="22"/>
        </w:rPr>
        <w:t xml:space="preserve">determined </w:t>
      </w:r>
      <w:r w:rsidRPr="0074263B">
        <w:rPr>
          <w:sz w:val="22"/>
          <w:szCs w:val="22"/>
        </w:rPr>
        <w:t xml:space="preserve">by </w:t>
      </w:r>
      <w:r w:rsidR="00061BDE" w:rsidRPr="0074263B">
        <w:rPr>
          <w:sz w:val="22"/>
          <w:szCs w:val="22"/>
        </w:rPr>
        <w:t>ECOG-ACRIN and DCTD</w:t>
      </w:r>
      <w:r w:rsidRPr="0074263B">
        <w:rPr>
          <w:sz w:val="22"/>
          <w:szCs w:val="22"/>
        </w:rPr>
        <w:t xml:space="preserve"> in consultation </w:t>
      </w:r>
      <w:r w:rsidR="00CA6B0C" w:rsidRPr="0074263B">
        <w:rPr>
          <w:sz w:val="22"/>
          <w:szCs w:val="22"/>
        </w:rPr>
        <w:t>with the</w:t>
      </w:r>
      <w:r w:rsidR="00CE6A4B" w:rsidRPr="0074263B">
        <w:rPr>
          <w:sz w:val="22"/>
          <w:szCs w:val="22"/>
        </w:rPr>
        <w:t xml:space="preserve"> </w:t>
      </w:r>
      <w:r w:rsidRPr="0074263B">
        <w:rPr>
          <w:sz w:val="22"/>
          <w:szCs w:val="22"/>
        </w:rPr>
        <w:t>FDA</w:t>
      </w:r>
      <w:r w:rsidR="00243A3D" w:rsidRPr="0074263B">
        <w:rPr>
          <w:sz w:val="22"/>
          <w:szCs w:val="22"/>
        </w:rPr>
        <w:t>.</w:t>
      </w:r>
      <w:r w:rsidR="00CE6A4B" w:rsidRPr="0074263B">
        <w:rPr>
          <w:sz w:val="22"/>
          <w:szCs w:val="22"/>
        </w:rPr>
        <w:t xml:space="preserve"> </w:t>
      </w:r>
      <w:r w:rsidR="00243A3D" w:rsidRPr="0074263B">
        <w:rPr>
          <w:sz w:val="22"/>
          <w:szCs w:val="22"/>
        </w:rPr>
        <w:t xml:space="preserve"> </w:t>
      </w:r>
      <w:r w:rsidR="00EA2A56" w:rsidRPr="0074263B">
        <w:rPr>
          <w:sz w:val="22"/>
          <w:szCs w:val="22"/>
        </w:rPr>
        <w:t xml:space="preserve">The </w:t>
      </w:r>
      <w:r w:rsidR="00CE6A4B" w:rsidRPr="0074263B">
        <w:rPr>
          <w:sz w:val="22"/>
          <w:szCs w:val="22"/>
        </w:rPr>
        <w:t xml:space="preserve">Protocol will consist of </w:t>
      </w:r>
      <w:r w:rsidR="00EA2A56" w:rsidRPr="0074263B">
        <w:rPr>
          <w:sz w:val="22"/>
          <w:szCs w:val="22"/>
        </w:rPr>
        <w:t xml:space="preserve">a </w:t>
      </w:r>
      <w:r w:rsidR="00781350" w:rsidRPr="0074263B">
        <w:rPr>
          <w:sz w:val="22"/>
          <w:szCs w:val="22"/>
        </w:rPr>
        <w:t xml:space="preserve">1) </w:t>
      </w:r>
      <w:r w:rsidR="00EA2A56" w:rsidRPr="0074263B">
        <w:rPr>
          <w:sz w:val="22"/>
          <w:szCs w:val="22"/>
        </w:rPr>
        <w:t>Master Screening</w:t>
      </w:r>
      <w:r w:rsidR="00CE6A4B" w:rsidRPr="0074263B">
        <w:rPr>
          <w:sz w:val="22"/>
          <w:szCs w:val="22"/>
        </w:rPr>
        <w:t xml:space="preserve"> Protocol, containing procedures common to all arms of the </w:t>
      </w:r>
      <w:r w:rsidR="00EA2A56" w:rsidRPr="0074263B">
        <w:rPr>
          <w:sz w:val="22"/>
          <w:szCs w:val="22"/>
        </w:rPr>
        <w:t>S</w:t>
      </w:r>
      <w:r w:rsidR="00CE6A4B" w:rsidRPr="0074263B">
        <w:rPr>
          <w:sz w:val="22"/>
          <w:szCs w:val="22"/>
        </w:rPr>
        <w:t xml:space="preserve">tudy, </w:t>
      </w:r>
      <w:r w:rsidR="00CA6B0C" w:rsidRPr="0074263B">
        <w:rPr>
          <w:sz w:val="22"/>
          <w:szCs w:val="22"/>
        </w:rPr>
        <w:t xml:space="preserve">and </w:t>
      </w:r>
      <w:r w:rsidR="00781350" w:rsidRPr="0074263B">
        <w:rPr>
          <w:sz w:val="22"/>
          <w:szCs w:val="22"/>
        </w:rPr>
        <w:t xml:space="preserve">2) </w:t>
      </w:r>
      <w:r w:rsidR="00CA6B0C" w:rsidRPr="0074263B">
        <w:rPr>
          <w:sz w:val="22"/>
          <w:szCs w:val="22"/>
        </w:rPr>
        <w:t>Study Arms</w:t>
      </w:r>
      <w:r w:rsidR="00CE6A4B" w:rsidRPr="0074263B">
        <w:rPr>
          <w:sz w:val="22"/>
          <w:szCs w:val="22"/>
        </w:rPr>
        <w:t xml:space="preserve">, comprising phase 2 </w:t>
      </w:r>
      <w:r w:rsidR="00765C2D" w:rsidRPr="0074263B">
        <w:rPr>
          <w:sz w:val="22"/>
          <w:szCs w:val="22"/>
        </w:rPr>
        <w:t>sub-</w:t>
      </w:r>
      <w:r w:rsidR="00CE6A4B" w:rsidRPr="0074263B">
        <w:rPr>
          <w:sz w:val="22"/>
          <w:szCs w:val="22"/>
        </w:rPr>
        <w:t xml:space="preserve">studies of </w:t>
      </w:r>
      <w:r w:rsidR="00243A3D" w:rsidRPr="0074263B">
        <w:rPr>
          <w:sz w:val="22"/>
          <w:szCs w:val="22"/>
        </w:rPr>
        <w:t>A</w:t>
      </w:r>
      <w:r w:rsidR="00CE6A4B" w:rsidRPr="0074263B">
        <w:rPr>
          <w:sz w:val="22"/>
          <w:szCs w:val="22"/>
        </w:rPr>
        <w:t xml:space="preserve">gents in molecularly defined cohorts of patients. </w:t>
      </w:r>
      <w:r w:rsidR="00061BDE" w:rsidRPr="0074263B">
        <w:rPr>
          <w:sz w:val="22"/>
          <w:szCs w:val="22"/>
        </w:rPr>
        <w:t>DCTD</w:t>
      </w:r>
      <w:r w:rsidR="00EC4D07" w:rsidRPr="0074263B">
        <w:rPr>
          <w:sz w:val="22"/>
          <w:szCs w:val="22"/>
        </w:rPr>
        <w:t xml:space="preserve"> will be the </w:t>
      </w:r>
      <w:smartTag w:uri="urn:schemas-microsoft-com:office:smarttags" w:element="place">
        <w:smartTag w:uri="urn:schemas-microsoft-com:office:smarttags" w:element="State">
          <w:r w:rsidR="00EC4D07" w:rsidRPr="0074263B">
            <w:rPr>
              <w:sz w:val="22"/>
              <w:szCs w:val="22"/>
            </w:rPr>
            <w:t>IND</w:t>
          </w:r>
        </w:smartTag>
      </w:smartTag>
      <w:r w:rsidR="00EC4D07" w:rsidRPr="0008259D">
        <w:rPr>
          <w:sz w:val="22"/>
          <w:szCs w:val="22"/>
        </w:rPr>
        <w:t xml:space="preserve"> sponsor for the </w:t>
      </w:r>
      <w:r w:rsidR="0008259D">
        <w:rPr>
          <w:sz w:val="22"/>
          <w:szCs w:val="22"/>
        </w:rPr>
        <w:t xml:space="preserve">Study </w:t>
      </w:r>
      <w:r w:rsidR="00EC4D07" w:rsidRPr="0008259D">
        <w:rPr>
          <w:sz w:val="22"/>
          <w:szCs w:val="22"/>
        </w:rPr>
        <w:t xml:space="preserve">and </w:t>
      </w:r>
      <w:r w:rsidR="0008259D">
        <w:rPr>
          <w:sz w:val="22"/>
          <w:szCs w:val="22"/>
        </w:rPr>
        <w:t xml:space="preserve">will be </w:t>
      </w:r>
      <w:r w:rsidR="00EC4D07" w:rsidRPr="0008259D">
        <w:rPr>
          <w:sz w:val="22"/>
          <w:szCs w:val="22"/>
        </w:rPr>
        <w:t>responsible for</w:t>
      </w:r>
      <w:r w:rsidRPr="0008259D">
        <w:rPr>
          <w:sz w:val="22"/>
          <w:szCs w:val="22"/>
        </w:rPr>
        <w:t xml:space="preserve"> </w:t>
      </w:r>
      <w:r w:rsidR="00EC4D07" w:rsidRPr="0008259D">
        <w:rPr>
          <w:sz w:val="22"/>
          <w:szCs w:val="22"/>
        </w:rPr>
        <w:t>all regulatory submissions to the FDA</w:t>
      </w:r>
      <w:r w:rsidR="0008259D">
        <w:rPr>
          <w:sz w:val="22"/>
          <w:szCs w:val="22"/>
        </w:rPr>
        <w:t xml:space="preserve"> concerning the Study</w:t>
      </w:r>
      <w:r w:rsidR="00EC4D07" w:rsidRPr="0008259D">
        <w:rPr>
          <w:sz w:val="22"/>
          <w:szCs w:val="22"/>
        </w:rPr>
        <w:t>.</w:t>
      </w:r>
      <w:r w:rsidR="00EC4D07">
        <w:rPr>
          <w:sz w:val="22"/>
          <w:szCs w:val="22"/>
        </w:rPr>
        <w:t xml:space="preserve"> </w:t>
      </w:r>
      <w:r w:rsidR="0008259D">
        <w:rPr>
          <w:sz w:val="22"/>
          <w:szCs w:val="22"/>
        </w:rPr>
        <w:t xml:space="preserve"> </w:t>
      </w:r>
      <w:r w:rsidRPr="00B257D3">
        <w:rPr>
          <w:sz w:val="22"/>
          <w:szCs w:val="22"/>
        </w:rPr>
        <w:t xml:space="preserve">The scope and nature of, as well as the instructions and timeline for, the </w:t>
      </w:r>
      <w:r>
        <w:rPr>
          <w:sz w:val="22"/>
          <w:szCs w:val="22"/>
        </w:rPr>
        <w:t xml:space="preserve">finalized </w:t>
      </w:r>
      <w:r w:rsidRPr="00B257D3">
        <w:rPr>
          <w:sz w:val="22"/>
          <w:szCs w:val="22"/>
        </w:rPr>
        <w:t xml:space="preserve">Study </w:t>
      </w:r>
      <w:r>
        <w:rPr>
          <w:sz w:val="22"/>
          <w:szCs w:val="22"/>
        </w:rPr>
        <w:t xml:space="preserve">will be </w:t>
      </w:r>
      <w:r w:rsidRPr="00B257D3">
        <w:rPr>
          <w:sz w:val="22"/>
          <w:szCs w:val="22"/>
        </w:rPr>
        <w:t>set forth in the Protocol</w:t>
      </w:r>
      <w:r w:rsidR="007635E2">
        <w:rPr>
          <w:sz w:val="22"/>
          <w:szCs w:val="22"/>
        </w:rPr>
        <w:t>.</w:t>
      </w:r>
      <w:r>
        <w:rPr>
          <w:sz w:val="22"/>
          <w:szCs w:val="22"/>
        </w:rPr>
        <w:t xml:space="preserve">  </w:t>
      </w:r>
      <w:r w:rsidR="00E12A49" w:rsidRPr="00730620">
        <w:rPr>
          <w:sz w:val="22"/>
          <w:szCs w:val="22"/>
        </w:rPr>
        <w:t xml:space="preserve">Pharmaceutical Collaborator </w:t>
      </w:r>
      <w:r w:rsidRPr="00B257D3">
        <w:rPr>
          <w:sz w:val="22"/>
          <w:szCs w:val="22"/>
        </w:rPr>
        <w:t xml:space="preserve">shall have the opportunity to review and comment on the </w:t>
      </w:r>
      <w:r w:rsidR="00CE6A4B">
        <w:rPr>
          <w:sz w:val="22"/>
          <w:szCs w:val="22"/>
        </w:rPr>
        <w:t xml:space="preserve">Master </w:t>
      </w:r>
      <w:r w:rsidR="00765C2D">
        <w:rPr>
          <w:sz w:val="22"/>
          <w:szCs w:val="22"/>
        </w:rPr>
        <w:t xml:space="preserve">Screening </w:t>
      </w:r>
      <w:r w:rsidRPr="00B257D3">
        <w:rPr>
          <w:sz w:val="22"/>
          <w:szCs w:val="22"/>
        </w:rPr>
        <w:t>Protocol</w:t>
      </w:r>
      <w:r w:rsidR="000460D8">
        <w:rPr>
          <w:sz w:val="22"/>
          <w:szCs w:val="22"/>
        </w:rPr>
        <w:t xml:space="preserve"> </w:t>
      </w:r>
      <w:r w:rsidR="00CE6A4B">
        <w:rPr>
          <w:sz w:val="22"/>
          <w:szCs w:val="22"/>
        </w:rPr>
        <w:t xml:space="preserve">and any </w:t>
      </w:r>
      <w:r w:rsidR="00EA2A56">
        <w:rPr>
          <w:sz w:val="22"/>
          <w:szCs w:val="22"/>
        </w:rPr>
        <w:t xml:space="preserve">Study Arms </w:t>
      </w:r>
      <w:r w:rsidR="00CE6A4B">
        <w:rPr>
          <w:sz w:val="22"/>
          <w:szCs w:val="22"/>
        </w:rPr>
        <w:t xml:space="preserve">that use Pharmaceutical Collaborator's </w:t>
      </w:r>
      <w:r w:rsidR="00243A3D">
        <w:rPr>
          <w:sz w:val="22"/>
          <w:szCs w:val="22"/>
        </w:rPr>
        <w:t>A</w:t>
      </w:r>
      <w:r w:rsidR="00CE6A4B">
        <w:rPr>
          <w:sz w:val="22"/>
          <w:szCs w:val="22"/>
        </w:rPr>
        <w:t>gent</w:t>
      </w:r>
      <w:r w:rsidR="00DA60C6">
        <w:rPr>
          <w:sz w:val="22"/>
          <w:szCs w:val="22"/>
        </w:rPr>
        <w:t>(</w:t>
      </w:r>
      <w:r w:rsidR="00CE6A4B">
        <w:rPr>
          <w:sz w:val="22"/>
          <w:szCs w:val="22"/>
        </w:rPr>
        <w:t>s</w:t>
      </w:r>
      <w:r w:rsidR="00DA60C6">
        <w:rPr>
          <w:sz w:val="22"/>
          <w:szCs w:val="22"/>
        </w:rPr>
        <w:t>)</w:t>
      </w:r>
      <w:r w:rsidR="00CE6A4B">
        <w:rPr>
          <w:sz w:val="22"/>
          <w:szCs w:val="22"/>
        </w:rPr>
        <w:t xml:space="preserve"> </w:t>
      </w:r>
      <w:r w:rsidR="000460D8">
        <w:rPr>
          <w:sz w:val="22"/>
          <w:szCs w:val="22"/>
        </w:rPr>
        <w:t xml:space="preserve">within two (2) weeks after receipt of the </w:t>
      </w:r>
      <w:r w:rsidR="00CE6A4B">
        <w:rPr>
          <w:sz w:val="22"/>
          <w:szCs w:val="22"/>
        </w:rPr>
        <w:t xml:space="preserve">Master </w:t>
      </w:r>
      <w:r w:rsidR="00765C2D">
        <w:rPr>
          <w:sz w:val="22"/>
          <w:szCs w:val="22"/>
        </w:rPr>
        <w:t xml:space="preserve">Screening </w:t>
      </w:r>
      <w:r w:rsidR="000460D8" w:rsidRPr="00F27739">
        <w:rPr>
          <w:sz w:val="22"/>
          <w:szCs w:val="22"/>
        </w:rPr>
        <w:t>Protocol</w:t>
      </w:r>
      <w:r w:rsidR="00EC4D07" w:rsidRPr="00F27739">
        <w:rPr>
          <w:sz w:val="22"/>
          <w:szCs w:val="22"/>
        </w:rPr>
        <w:t xml:space="preserve"> </w:t>
      </w:r>
      <w:r w:rsidR="00CE6A4B" w:rsidRPr="00F27739">
        <w:rPr>
          <w:sz w:val="22"/>
          <w:szCs w:val="22"/>
        </w:rPr>
        <w:t xml:space="preserve">and </w:t>
      </w:r>
      <w:r w:rsidR="00EA2A56" w:rsidRPr="00F27739">
        <w:rPr>
          <w:sz w:val="22"/>
          <w:szCs w:val="22"/>
        </w:rPr>
        <w:t>Study Arms</w:t>
      </w:r>
      <w:r w:rsidRPr="00F27739">
        <w:rPr>
          <w:sz w:val="22"/>
          <w:szCs w:val="22"/>
        </w:rPr>
        <w:t xml:space="preserve">, and shall be informed of any </w:t>
      </w:r>
      <w:r w:rsidR="00CE6A4B" w:rsidRPr="00F27739">
        <w:rPr>
          <w:sz w:val="22"/>
          <w:szCs w:val="22"/>
        </w:rPr>
        <w:t xml:space="preserve">Master </w:t>
      </w:r>
      <w:r w:rsidR="00765C2D" w:rsidRPr="00F27739">
        <w:rPr>
          <w:sz w:val="22"/>
          <w:szCs w:val="22"/>
        </w:rPr>
        <w:t xml:space="preserve">Screening </w:t>
      </w:r>
      <w:r w:rsidRPr="00F27739">
        <w:rPr>
          <w:sz w:val="22"/>
          <w:szCs w:val="22"/>
        </w:rPr>
        <w:t xml:space="preserve">Protocol </w:t>
      </w:r>
      <w:r w:rsidR="00CE6A4B" w:rsidRPr="00F27739">
        <w:rPr>
          <w:sz w:val="22"/>
          <w:szCs w:val="22"/>
        </w:rPr>
        <w:t xml:space="preserve">(or relevant </w:t>
      </w:r>
      <w:r w:rsidR="00EA2A56" w:rsidRPr="00F27739">
        <w:rPr>
          <w:sz w:val="22"/>
          <w:szCs w:val="22"/>
        </w:rPr>
        <w:t>Study Arms</w:t>
      </w:r>
      <w:r w:rsidR="00CE6A4B" w:rsidRPr="00F27739">
        <w:rPr>
          <w:sz w:val="22"/>
          <w:szCs w:val="22"/>
        </w:rPr>
        <w:t xml:space="preserve">) </w:t>
      </w:r>
      <w:r w:rsidR="009C24CD" w:rsidRPr="00F27739">
        <w:rPr>
          <w:sz w:val="22"/>
          <w:szCs w:val="22"/>
        </w:rPr>
        <w:t xml:space="preserve">Amendments </w:t>
      </w:r>
      <w:r w:rsidRPr="00F27739">
        <w:rPr>
          <w:sz w:val="22"/>
          <w:szCs w:val="22"/>
        </w:rPr>
        <w:t>that are relevant to the Agent</w:t>
      </w:r>
      <w:r w:rsidR="009457E3" w:rsidRPr="00F27739">
        <w:rPr>
          <w:sz w:val="22"/>
          <w:szCs w:val="22"/>
        </w:rPr>
        <w:t>(s)</w:t>
      </w:r>
      <w:r w:rsidR="000460D8" w:rsidRPr="00F27739">
        <w:rPr>
          <w:sz w:val="22"/>
          <w:szCs w:val="22"/>
        </w:rPr>
        <w:t>,</w:t>
      </w:r>
      <w:r w:rsidRPr="00F27739">
        <w:rPr>
          <w:sz w:val="22"/>
          <w:szCs w:val="22"/>
        </w:rPr>
        <w:t xml:space="preserve"> and shall have the opportunity to review and comment on such </w:t>
      </w:r>
      <w:r w:rsidR="009C24CD" w:rsidRPr="00F27739">
        <w:rPr>
          <w:sz w:val="22"/>
          <w:szCs w:val="22"/>
        </w:rPr>
        <w:t>Protocol A</w:t>
      </w:r>
      <w:r w:rsidRPr="00F27739">
        <w:rPr>
          <w:sz w:val="22"/>
          <w:szCs w:val="22"/>
        </w:rPr>
        <w:t>mendments</w:t>
      </w:r>
      <w:r w:rsidR="000460D8" w:rsidRPr="00F27739">
        <w:rPr>
          <w:sz w:val="22"/>
          <w:szCs w:val="22"/>
        </w:rPr>
        <w:t xml:space="preserve"> within one (1) week after receipt of each </w:t>
      </w:r>
      <w:r w:rsidR="009C24CD" w:rsidRPr="00F27739">
        <w:rPr>
          <w:sz w:val="22"/>
          <w:szCs w:val="22"/>
        </w:rPr>
        <w:t>Protocol A</w:t>
      </w:r>
      <w:r w:rsidR="000460D8" w:rsidRPr="00F27739">
        <w:rPr>
          <w:sz w:val="22"/>
          <w:szCs w:val="22"/>
        </w:rPr>
        <w:t>mendment</w:t>
      </w:r>
      <w:r w:rsidRPr="00F27739">
        <w:rPr>
          <w:sz w:val="22"/>
          <w:szCs w:val="22"/>
        </w:rPr>
        <w:t xml:space="preserve">.  </w:t>
      </w:r>
      <w:r w:rsidR="000460D8" w:rsidRPr="00F27739">
        <w:rPr>
          <w:sz w:val="22"/>
          <w:szCs w:val="22"/>
        </w:rPr>
        <w:t xml:space="preserve">A copy of the final approved </w:t>
      </w:r>
      <w:r w:rsidR="00CE6A4B" w:rsidRPr="00F27739">
        <w:rPr>
          <w:sz w:val="22"/>
          <w:szCs w:val="22"/>
        </w:rPr>
        <w:t xml:space="preserve">Master </w:t>
      </w:r>
      <w:r w:rsidR="00765C2D" w:rsidRPr="00F27739">
        <w:rPr>
          <w:sz w:val="22"/>
          <w:szCs w:val="22"/>
        </w:rPr>
        <w:t xml:space="preserve">Screening </w:t>
      </w:r>
      <w:r w:rsidR="000460D8" w:rsidRPr="00F27739">
        <w:rPr>
          <w:sz w:val="22"/>
          <w:szCs w:val="22"/>
        </w:rPr>
        <w:t xml:space="preserve">Protocol </w:t>
      </w:r>
      <w:r w:rsidR="00CE6A4B" w:rsidRPr="00F27739">
        <w:rPr>
          <w:sz w:val="22"/>
          <w:szCs w:val="22"/>
        </w:rPr>
        <w:t xml:space="preserve">and relevant </w:t>
      </w:r>
      <w:r w:rsidR="00EA2A56" w:rsidRPr="00F27739">
        <w:rPr>
          <w:sz w:val="22"/>
          <w:szCs w:val="22"/>
        </w:rPr>
        <w:t>Study Arm</w:t>
      </w:r>
      <w:r w:rsidR="00CE6A4B" w:rsidRPr="00F27739">
        <w:rPr>
          <w:sz w:val="22"/>
          <w:szCs w:val="22"/>
        </w:rPr>
        <w:t xml:space="preserve">(s) </w:t>
      </w:r>
      <w:r w:rsidR="000460D8" w:rsidRPr="00F27739">
        <w:rPr>
          <w:sz w:val="22"/>
          <w:szCs w:val="22"/>
        </w:rPr>
        <w:t xml:space="preserve">will be forwarded to </w:t>
      </w:r>
      <w:r w:rsidR="000460D8" w:rsidRPr="00F27739">
        <w:rPr>
          <w:spacing w:val="-2"/>
          <w:sz w:val="22"/>
          <w:szCs w:val="22"/>
        </w:rPr>
        <w:t>Pharmaceutical Collaborator</w:t>
      </w:r>
      <w:r w:rsidR="000460D8" w:rsidRPr="00F27739">
        <w:rPr>
          <w:sz w:val="22"/>
          <w:szCs w:val="22"/>
        </w:rPr>
        <w:t xml:space="preserve"> </w:t>
      </w:r>
      <w:r w:rsidR="00472A2C" w:rsidRPr="00F27739">
        <w:rPr>
          <w:sz w:val="22"/>
          <w:szCs w:val="22"/>
        </w:rPr>
        <w:t xml:space="preserve">by </w:t>
      </w:r>
      <w:r w:rsidR="00061BDE" w:rsidRPr="00F27739">
        <w:rPr>
          <w:sz w:val="22"/>
          <w:szCs w:val="22"/>
        </w:rPr>
        <w:t>DCTD</w:t>
      </w:r>
      <w:r w:rsidR="00472A2C" w:rsidRPr="00F27739">
        <w:rPr>
          <w:sz w:val="22"/>
          <w:szCs w:val="22"/>
        </w:rPr>
        <w:t xml:space="preserve"> </w:t>
      </w:r>
      <w:r w:rsidR="000460D8" w:rsidRPr="00F27739">
        <w:rPr>
          <w:sz w:val="22"/>
          <w:szCs w:val="22"/>
        </w:rPr>
        <w:t>at the same time it is submitted</w:t>
      </w:r>
      <w:r w:rsidR="000460D8" w:rsidRPr="00F82BEA">
        <w:rPr>
          <w:sz w:val="22"/>
          <w:szCs w:val="22"/>
        </w:rPr>
        <w:t xml:space="preserve"> to the FDA.</w:t>
      </w:r>
      <w:r w:rsidR="000460D8">
        <w:rPr>
          <w:sz w:val="22"/>
          <w:szCs w:val="22"/>
        </w:rPr>
        <w:t xml:space="preserve">  </w:t>
      </w:r>
      <w:r w:rsidR="00061BDE">
        <w:rPr>
          <w:sz w:val="22"/>
          <w:szCs w:val="22"/>
        </w:rPr>
        <w:t>DCTD</w:t>
      </w:r>
      <w:r>
        <w:rPr>
          <w:sz w:val="22"/>
          <w:szCs w:val="22"/>
        </w:rPr>
        <w:t xml:space="preserve"> </w:t>
      </w:r>
      <w:r w:rsidRPr="00B257D3">
        <w:rPr>
          <w:sz w:val="22"/>
          <w:szCs w:val="22"/>
        </w:rPr>
        <w:t xml:space="preserve">shall consider </w:t>
      </w:r>
      <w:r w:rsidR="00444C05" w:rsidRPr="00444C05">
        <w:rPr>
          <w:spacing w:val="-2"/>
          <w:sz w:val="22"/>
          <w:szCs w:val="22"/>
        </w:rPr>
        <w:t>Pharmaceutical Collaborator</w:t>
      </w:r>
      <w:r w:rsidRPr="00B257D3">
        <w:rPr>
          <w:sz w:val="22"/>
          <w:szCs w:val="22"/>
        </w:rPr>
        <w:t xml:space="preserve">’s comments in good faith.  If </w:t>
      </w:r>
      <w:r w:rsidR="00730620" w:rsidRPr="00730620">
        <w:rPr>
          <w:sz w:val="22"/>
          <w:szCs w:val="22"/>
        </w:rPr>
        <w:t>Pharmaceutical Collaborator</w:t>
      </w:r>
      <w:r w:rsidRPr="00B257D3">
        <w:rPr>
          <w:sz w:val="22"/>
          <w:szCs w:val="22"/>
        </w:rPr>
        <w:t xml:space="preserve"> objects to any material change to the </w:t>
      </w:r>
      <w:r w:rsidR="00CA6B0C">
        <w:rPr>
          <w:sz w:val="22"/>
          <w:szCs w:val="22"/>
        </w:rPr>
        <w:t>Study Arm(s)</w:t>
      </w:r>
      <w:r w:rsidR="00CE6A4B">
        <w:rPr>
          <w:sz w:val="22"/>
          <w:szCs w:val="22"/>
        </w:rPr>
        <w:t xml:space="preserve"> </w:t>
      </w:r>
      <w:r w:rsidRPr="00B257D3">
        <w:rPr>
          <w:sz w:val="22"/>
          <w:szCs w:val="22"/>
        </w:rPr>
        <w:t>with respect to the Agent</w:t>
      </w:r>
      <w:r w:rsidR="009457E3">
        <w:rPr>
          <w:sz w:val="22"/>
          <w:szCs w:val="22"/>
        </w:rPr>
        <w:t>(s)</w:t>
      </w:r>
      <w:r w:rsidRPr="00B257D3">
        <w:rPr>
          <w:sz w:val="22"/>
          <w:szCs w:val="22"/>
        </w:rPr>
        <w:t xml:space="preserve">, </w:t>
      </w:r>
      <w:r w:rsidR="00730620" w:rsidRPr="00730620">
        <w:rPr>
          <w:sz w:val="22"/>
          <w:szCs w:val="22"/>
        </w:rPr>
        <w:t>Pharmaceutical Collaborator</w:t>
      </w:r>
      <w:r w:rsidRPr="00B257D3">
        <w:rPr>
          <w:sz w:val="22"/>
          <w:szCs w:val="22"/>
        </w:rPr>
        <w:t xml:space="preserve"> </w:t>
      </w:r>
      <w:r w:rsidR="002355ED">
        <w:rPr>
          <w:sz w:val="22"/>
          <w:szCs w:val="22"/>
        </w:rPr>
        <w:t xml:space="preserve">and </w:t>
      </w:r>
      <w:r w:rsidR="00061BDE">
        <w:rPr>
          <w:sz w:val="22"/>
          <w:szCs w:val="22"/>
        </w:rPr>
        <w:t>DCTD</w:t>
      </w:r>
      <w:r w:rsidR="002355ED">
        <w:rPr>
          <w:sz w:val="22"/>
          <w:szCs w:val="22"/>
        </w:rPr>
        <w:t xml:space="preserve"> shall discuss </w:t>
      </w:r>
      <w:r w:rsidR="000460D8">
        <w:rPr>
          <w:sz w:val="22"/>
          <w:szCs w:val="22"/>
        </w:rPr>
        <w:t xml:space="preserve">such </w:t>
      </w:r>
      <w:r w:rsidR="002355ED">
        <w:rPr>
          <w:sz w:val="22"/>
          <w:szCs w:val="22"/>
        </w:rPr>
        <w:t xml:space="preserve">proposed </w:t>
      </w:r>
      <w:r w:rsidR="000460D8">
        <w:rPr>
          <w:sz w:val="22"/>
          <w:szCs w:val="22"/>
        </w:rPr>
        <w:t xml:space="preserve">material </w:t>
      </w:r>
      <w:r w:rsidR="002355ED">
        <w:rPr>
          <w:sz w:val="22"/>
          <w:szCs w:val="22"/>
        </w:rPr>
        <w:t xml:space="preserve">changes before finalization of the Protocol </w:t>
      </w:r>
      <w:r w:rsidR="009C24CD">
        <w:rPr>
          <w:sz w:val="22"/>
          <w:szCs w:val="22"/>
        </w:rPr>
        <w:t>A</w:t>
      </w:r>
      <w:r w:rsidR="002355ED">
        <w:rPr>
          <w:sz w:val="22"/>
          <w:szCs w:val="22"/>
        </w:rPr>
        <w:t>mendment</w:t>
      </w:r>
      <w:r w:rsidRPr="00B257D3">
        <w:rPr>
          <w:sz w:val="22"/>
          <w:szCs w:val="22"/>
        </w:rPr>
        <w:t xml:space="preserve">.  Notwithstanding anything to the contrary herein, as between the Parties, all final decisions regarding the </w:t>
      </w:r>
      <w:r w:rsidR="00CE6A4B">
        <w:rPr>
          <w:sz w:val="22"/>
          <w:szCs w:val="22"/>
        </w:rPr>
        <w:t xml:space="preserve">Master </w:t>
      </w:r>
      <w:r w:rsidR="00765C2D">
        <w:rPr>
          <w:sz w:val="22"/>
          <w:szCs w:val="22"/>
        </w:rPr>
        <w:t xml:space="preserve">Screening </w:t>
      </w:r>
      <w:r w:rsidRPr="00B257D3">
        <w:rPr>
          <w:sz w:val="22"/>
          <w:szCs w:val="22"/>
        </w:rPr>
        <w:t>Protocol</w:t>
      </w:r>
      <w:r w:rsidR="00472A2C">
        <w:rPr>
          <w:sz w:val="22"/>
          <w:szCs w:val="22"/>
        </w:rPr>
        <w:t xml:space="preserve">, </w:t>
      </w:r>
      <w:r w:rsidR="00CA6B0C">
        <w:rPr>
          <w:sz w:val="22"/>
          <w:szCs w:val="22"/>
        </w:rPr>
        <w:t>Study Arms</w:t>
      </w:r>
      <w:r w:rsidR="00CE6A4B">
        <w:rPr>
          <w:sz w:val="22"/>
          <w:szCs w:val="22"/>
        </w:rPr>
        <w:t xml:space="preserve">, </w:t>
      </w:r>
      <w:r w:rsidR="00472A2C">
        <w:rPr>
          <w:sz w:val="22"/>
          <w:szCs w:val="22"/>
        </w:rPr>
        <w:t xml:space="preserve">Protocol </w:t>
      </w:r>
      <w:r w:rsidR="009C24CD">
        <w:rPr>
          <w:sz w:val="22"/>
          <w:szCs w:val="22"/>
        </w:rPr>
        <w:t>A</w:t>
      </w:r>
      <w:r w:rsidR="00472A2C">
        <w:rPr>
          <w:sz w:val="22"/>
          <w:szCs w:val="22"/>
        </w:rPr>
        <w:t>mendments</w:t>
      </w:r>
      <w:r w:rsidRPr="00B257D3">
        <w:rPr>
          <w:sz w:val="22"/>
          <w:szCs w:val="22"/>
        </w:rPr>
        <w:t xml:space="preserve"> and the conduct of the Study shall be made by </w:t>
      </w:r>
      <w:r w:rsidR="00061BDE">
        <w:rPr>
          <w:sz w:val="22"/>
          <w:szCs w:val="22"/>
        </w:rPr>
        <w:t>DCTD</w:t>
      </w:r>
      <w:r w:rsidRPr="00B257D3">
        <w:rPr>
          <w:sz w:val="22"/>
          <w:szCs w:val="22"/>
        </w:rPr>
        <w:t xml:space="preserve">.  </w:t>
      </w:r>
      <w:r w:rsidR="00061BDE">
        <w:rPr>
          <w:sz w:val="22"/>
          <w:szCs w:val="22"/>
        </w:rPr>
        <w:t>DCTD</w:t>
      </w:r>
      <w:r w:rsidRPr="00B257D3">
        <w:rPr>
          <w:sz w:val="22"/>
          <w:szCs w:val="22"/>
        </w:rPr>
        <w:t xml:space="preserve"> reserves the right to remove any Agent from the Study at any time</w:t>
      </w:r>
      <w:r>
        <w:rPr>
          <w:sz w:val="22"/>
          <w:szCs w:val="22"/>
        </w:rPr>
        <w:t xml:space="preserve">; </w:t>
      </w:r>
      <w:r w:rsidR="00444C05" w:rsidRPr="00444C05">
        <w:rPr>
          <w:spacing w:val="-2"/>
          <w:sz w:val="22"/>
          <w:szCs w:val="22"/>
        </w:rPr>
        <w:t>Pharmaceutical Collaborator</w:t>
      </w:r>
      <w:r w:rsidR="00444C05">
        <w:rPr>
          <w:spacing w:val="-2"/>
          <w:sz w:val="22"/>
          <w:szCs w:val="22"/>
        </w:rPr>
        <w:t xml:space="preserve"> </w:t>
      </w:r>
      <w:r>
        <w:rPr>
          <w:sz w:val="22"/>
          <w:szCs w:val="22"/>
        </w:rPr>
        <w:t xml:space="preserve">will have final authority over the provision of Agent to </w:t>
      </w:r>
      <w:r w:rsidR="00061BDE">
        <w:rPr>
          <w:sz w:val="22"/>
          <w:szCs w:val="22"/>
        </w:rPr>
        <w:t>DCTD</w:t>
      </w:r>
      <w:r w:rsidRPr="00B257D3">
        <w:rPr>
          <w:sz w:val="22"/>
          <w:szCs w:val="22"/>
        </w:rPr>
        <w:t>.</w:t>
      </w:r>
      <w:r>
        <w:rPr>
          <w:sz w:val="22"/>
          <w:szCs w:val="22"/>
        </w:rPr>
        <w:t xml:space="preserve">  There should be frequent and full interchange between </w:t>
      </w:r>
      <w:r w:rsidR="00444C05" w:rsidRPr="00444C05">
        <w:rPr>
          <w:spacing w:val="-2"/>
          <w:sz w:val="22"/>
          <w:szCs w:val="22"/>
        </w:rPr>
        <w:t>Pharmaceutical Collaborator</w:t>
      </w:r>
      <w:r w:rsidR="00444C05">
        <w:rPr>
          <w:spacing w:val="-2"/>
          <w:sz w:val="22"/>
          <w:szCs w:val="22"/>
        </w:rPr>
        <w:t xml:space="preserve"> </w:t>
      </w:r>
      <w:r>
        <w:rPr>
          <w:sz w:val="22"/>
          <w:szCs w:val="22"/>
        </w:rPr>
        <w:t xml:space="preserve">and </w:t>
      </w:r>
      <w:r w:rsidR="00061BDE">
        <w:rPr>
          <w:sz w:val="22"/>
          <w:szCs w:val="22"/>
        </w:rPr>
        <w:t>DCTD</w:t>
      </w:r>
      <w:r>
        <w:rPr>
          <w:sz w:val="22"/>
          <w:szCs w:val="22"/>
        </w:rPr>
        <w:t>.</w:t>
      </w:r>
    </w:p>
    <w:p w:rsidR="00C02CBC" w:rsidRDefault="00C02CBC" w:rsidP="0094328E">
      <w:pPr>
        <w:pStyle w:val="QuickA"/>
        <w:widowControl/>
        <w:tabs>
          <w:tab w:val="left" w:pos="720"/>
          <w:tab w:val="left" w:pos="1440"/>
        </w:tabs>
        <w:ind w:left="1440" w:hanging="720"/>
        <w:jc w:val="both"/>
        <w:rPr>
          <w:sz w:val="22"/>
          <w:szCs w:val="22"/>
        </w:rPr>
      </w:pPr>
    </w:p>
    <w:p w:rsidR="00C63173" w:rsidRDefault="00C63173" w:rsidP="0094328E">
      <w:pPr>
        <w:keepNext/>
        <w:widowControl/>
        <w:jc w:val="both"/>
        <w:rPr>
          <w:sz w:val="22"/>
          <w:szCs w:val="22"/>
        </w:rPr>
      </w:pPr>
      <w:r w:rsidRPr="00434F94">
        <w:rPr>
          <w:b/>
          <w:bCs/>
          <w:sz w:val="22"/>
          <w:szCs w:val="22"/>
        </w:rPr>
        <w:t>A</w:t>
      </w:r>
      <w:r>
        <w:rPr>
          <w:b/>
          <w:bCs/>
          <w:sz w:val="22"/>
          <w:szCs w:val="22"/>
        </w:rPr>
        <w:t>rticle 3.  Performance</w:t>
      </w:r>
    </w:p>
    <w:p w:rsidR="00C63173" w:rsidRPr="001418D8" w:rsidRDefault="00C63173" w:rsidP="0094328E">
      <w:pPr>
        <w:keepNext/>
        <w:widowControl/>
        <w:jc w:val="both"/>
        <w:rPr>
          <w:sz w:val="22"/>
          <w:szCs w:val="22"/>
        </w:rPr>
      </w:pPr>
    </w:p>
    <w:p w:rsidR="00C63173" w:rsidRPr="001418D8" w:rsidRDefault="00C63173" w:rsidP="0094328E">
      <w:pPr>
        <w:widowControl/>
        <w:jc w:val="both"/>
        <w:rPr>
          <w:sz w:val="22"/>
          <w:szCs w:val="22"/>
        </w:rPr>
      </w:pPr>
      <w:r w:rsidRPr="001418D8">
        <w:rPr>
          <w:sz w:val="22"/>
          <w:szCs w:val="22"/>
        </w:rPr>
        <w:t xml:space="preserve">Subject to </w:t>
      </w:r>
      <w:r w:rsidR="00444C05" w:rsidRPr="00444C05">
        <w:rPr>
          <w:spacing w:val="-2"/>
          <w:sz w:val="22"/>
          <w:szCs w:val="22"/>
        </w:rPr>
        <w:t>Pharmaceutical Collaborator</w:t>
      </w:r>
      <w:r w:rsidRPr="001418D8">
        <w:rPr>
          <w:sz w:val="22"/>
          <w:szCs w:val="22"/>
        </w:rPr>
        <w:t xml:space="preserve">’s compliance with its obligations regarding the Study, </w:t>
      </w:r>
      <w:r w:rsidR="001C2D02">
        <w:rPr>
          <w:sz w:val="22"/>
          <w:szCs w:val="22"/>
        </w:rPr>
        <w:t>ECOG-ACRIN</w:t>
      </w:r>
      <w:r w:rsidRPr="001418D8">
        <w:rPr>
          <w:sz w:val="22"/>
          <w:szCs w:val="22"/>
        </w:rPr>
        <w:t xml:space="preserve"> </w:t>
      </w:r>
      <w:r w:rsidR="00CE6A4B">
        <w:rPr>
          <w:sz w:val="22"/>
          <w:szCs w:val="22"/>
        </w:rPr>
        <w:t xml:space="preserve">and NCI/DCTD </w:t>
      </w:r>
      <w:r w:rsidRPr="001418D8">
        <w:rPr>
          <w:sz w:val="22"/>
          <w:szCs w:val="22"/>
        </w:rPr>
        <w:t xml:space="preserve">shall use </w:t>
      </w:r>
      <w:r w:rsidR="001B03C4">
        <w:rPr>
          <w:sz w:val="22"/>
          <w:szCs w:val="22"/>
        </w:rPr>
        <w:t xml:space="preserve">their </w:t>
      </w:r>
      <w:r w:rsidRPr="001418D8">
        <w:rPr>
          <w:sz w:val="22"/>
          <w:szCs w:val="22"/>
        </w:rPr>
        <w:t xml:space="preserve">reasonable efforts to perform the Study substantially in </w:t>
      </w:r>
      <w:r w:rsidRPr="001418D8">
        <w:rPr>
          <w:sz w:val="22"/>
          <w:szCs w:val="22"/>
        </w:rPr>
        <w:lastRenderedPageBreak/>
        <w:t xml:space="preserve">accordance with the Protocol.  </w:t>
      </w:r>
      <w:r w:rsidR="001C2D02">
        <w:rPr>
          <w:sz w:val="22"/>
          <w:szCs w:val="22"/>
        </w:rPr>
        <w:t>ECOG-ACRIN/NCI</w:t>
      </w:r>
      <w:r w:rsidR="00587F8B">
        <w:rPr>
          <w:sz w:val="22"/>
          <w:szCs w:val="22"/>
        </w:rPr>
        <w:t xml:space="preserve"> DCTD</w:t>
      </w:r>
      <w:r w:rsidRPr="001418D8">
        <w:rPr>
          <w:sz w:val="22"/>
          <w:szCs w:val="22"/>
        </w:rPr>
        <w:t xml:space="preserve"> agree to comply with all applicable laws and regulations, including but not limited to, the Federal Food, Drug and Cosmetics Act, 21 USC § 301 </w:t>
      </w:r>
      <w:r w:rsidRPr="001418D8">
        <w:rPr>
          <w:i/>
          <w:sz w:val="22"/>
          <w:szCs w:val="22"/>
        </w:rPr>
        <w:t>et. seq</w:t>
      </w:r>
      <w:r w:rsidRPr="001418D8">
        <w:rPr>
          <w:sz w:val="22"/>
          <w:szCs w:val="22"/>
        </w:rPr>
        <w:t>. and the provisions of 45 CFR Part 46, “Protection of Human Subjects” during the performance of the Study.</w:t>
      </w:r>
    </w:p>
    <w:p w:rsidR="00C63173" w:rsidRPr="001418D8" w:rsidRDefault="00C63173" w:rsidP="0094328E">
      <w:pPr>
        <w:widowControl/>
        <w:jc w:val="both"/>
        <w:rPr>
          <w:sz w:val="22"/>
          <w:szCs w:val="22"/>
        </w:rPr>
      </w:pPr>
    </w:p>
    <w:p w:rsidR="001418D8" w:rsidRDefault="001C2D02" w:rsidP="0094328E">
      <w:pPr>
        <w:widowControl/>
        <w:jc w:val="both"/>
        <w:rPr>
          <w:sz w:val="22"/>
          <w:szCs w:val="22"/>
        </w:rPr>
      </w:pPr>
      <w:r>
        <w:rPr>
          <w:sz w:val="22"/>
          <w:szCs w:val="22"/>
        </w:rPr>
        <w:t xml:space="preserve">DCTD </w:t>
      </w:r>
      <w:r w:rsidR="001418D8" w:rsidRPr="001418D8">
        <w:rPr>
          <w:sz w:val="22"/>
          <w:szCs w:val="22"/>
        </w:rPr>
        <w:t xml:space="preserve">will cross-file on </w:t>
      </w:r>
      <w:r w:rsidR="002355ED" w:rsidRPr="002355ED">
        <w:rPr>
          <w:sz w:val="22"/>
          <w:szCs w:val="22"/>
        </w:rPr>
        <w:t>Pharmaceutical Collaborator</w:t>
      </w:r>
      <w:r w:rsidR="001418D8" w:rsidRPr="001418D8">
        <w:rPr>
          <w:sz w:val="22"/>
          <w:szCs w:val="22"/>
        </w:rPr>
        <w:t>’s IND</w:t>
      </w:r>
      <w:r w:rsidR="000460D8">
        <w:rPr>
          <w:sz w:val="22"/>
          <w:szCs w:val="22"/>
        </w:rPr>
        <w:t xml:space="preserve"> and/or DMF</w:t>
      </w:r>
      <w:r w:rsidR="001418D8" w:rsidRPr="001418D8">
        <w:rPr>
          <w:sz w:val="22"/>
          <w:szCs w:val="22"/>
        </w:rPr>
        <w:t xml:space="preserve">, </w:t>
      </w:r>
      <w:r w:rsidR="000460D8">
        <w:rPr>
          <w:sz w:val="22"/>
          <w:szCs w:val="22"/>
        </w:rPr>
        <w:t xml:space="preserve">to the extent </w:t>
      </w:r>
      <w:r w:rsidR="001418D8" w:rsidRPr="001418D8">
        <w:rPr>
          <w:sz w:val="22"/>
          <w:szCs w:val="22"/>
        </w:rPr>
        <w:t>applicable, and will be responsible for all applicable regulatory information.</w:t>
      </w:r>
      <w:r w:rsidR="0034157B">
        <w:rPr>
          <w:sz w:val="22"/>
          <w:szCs w:val="22"/>
        </w:rPr>
        <w:t xml:space="preserve">  Pharmaceutical Collaborator will provide a letter of cross-reference to Pharmaceutical Collaborator’s IND and/or DMF to </w:t>
      </w:r>
      <w:r w:rsidR="00CE6CAD">
        <w:rPr>
          <w:sz w:val="22"/>
          <w:szCs w:val="22"/>
        </w:rPr>
        <w:t>FDA and provide a copy to DCTD to include in the DCTD IND</w:t>
      </w:r>
      <w:r w:rsidR="0034157B">
        <w:rPr>
          <w:sz w:val="22"/>
          <w:szCs w:val="22"/>
        </w:rPr>
        <w:t>.</w:t>
      </w:r>
    </w:p>
    <w:p w:rsidR="00EA2A56" w:rsidRDefault="00EA2A56" w:rsidP="0094328E">
      <w:pPr>
        <w:widowControl/>
        <w:jc w:val="both"/>
        <w:rPr>
          <w:sz w:val="22"/>
          <w:szCs w:val="22"/>
        </w:rPr>
      </w:pPr>
    </w:p>
    <w:p w:rsidR="00EA2A56" w:rsidRPr="001418D8" w:rsidRDefault="00781350" w:rsidP="0094328E">
      <w:pPr>
        <w:widowControl/>
        <w:jc w:val="both"/>
        <w:rPr>
          <w:sz w:val="22"/>
          <w:szCs w:val="22"/>
        </w:rPr>
      </w:pPr>
      <w:r>
        <w:rPr>
          <w:sz w:val="22"/>
          <w:szCs w:val="22"/>
        </w:rPr>
        <w:t>DCTD will submit required information to FDA regarding the investigational use of the assays in the NCI-MATCH according to the provisions of 21 CFR 812 (Investigational Device Exemptions).</w:t>
      </w:r>
    </w:p>
    <w:p w:rsidR="009465A3" w:rsidRPr="001418D8" w:rsidRDefault="009465A3" w:rsidP="0094328E">
      <w:pPr>
        <w:widowControl/>
        <w:jc w:val="both"/>
        <w:rPr>
          <w:sz w:val="22"/>
          <w:szCs w:val="22"/>
        </w:rPr>
      </w:pPr>
    </w:p>
    <w:p w:rsidR="00C02CBC" w:rsidRDefault="00C02CBC" w:rsidP="0094328E">
      <w:pPr>
        <w:widowControl/>
        <w:jc w:val="both"/>
        <w:rPr>
          <w:sz w:val="22"/>
          <w:szCs w:val="22"/>
        </w:rPr>
      </w:pPr>
      <w:r w:rsidRPr="00434F94">
        <w:rPr>
          <w:b/>
          <w:bCs/>
          <w:sz w:val="22"/>
          <w:szCs w:val="22"/>
        </w:rPr>
        <w:t>A</w:t>
      </w:r>
      <w:r>
        <w:rPr>
          <w:b/>
          <w:bCs/>
          <w:sz w:val="22"/>
          <w:szCs w:val="22"/>
        </w:rPr>
        <w:t xml:space="preserve">rticle </w:t>
      </w:r>
      <w:r w:rsidR="000E3A4D">
        <w:rPr>
          <w:b/>
          <w:bCs/>
          <w:sz w:val="22"/>
          <w:szCs w:val="22"/>
        </w:rPr>
        <w:t>4</w:t>
      </w:r>
      <w:r>
        <w:rPr>
          <w:b/>
          <w:bCs/>
          <w:sz w:val="22"/>
          <w:szCs w:val="22"/>
        </w:rPr>
        <w:t xml:space="preserve">.  Adverse Events, Annual Reports and Other </w:t>
      </w:r>
      <w:smartTag w:uri="urn:schemas-microsoft-com:office:smarttags" w:element="State">
        <w:smartTag w:uri="urn:schemas-microsoft-com:office:smarttags" w:element="place">
          <w:r>
            <w:rPr>
              <w:b/>
              <w:bCs/>
              <w:sz w:val="22"/>
              <w:szCs w:val="22"/>
            </w:rPr>
            <w:t>IND</w:t>
          </w:r>
        </w:smartTag>
      </w:smartTag>
      <w:r>
        <w:rPr>
          <w:b/>
          <w:bCs/>
          <w:sz w:val="22"/>
          <w:szCs w:val="22"/>
        </w:rPr>
        <w:t xml:space="preserve"> Data</w:t>
      </w:r>
    </w:p>
    <w:p w:rsidR="001418D8" w:rsidRPr="001418D8" w:rsidRDefault="001418D8" w:rsidP="0094328E">
      <w:pPr>
        <w:widowControl/>
        <w:jc w:val="both"/>
        <w:rPr>
          <w:sz w:val="22"/>
          <w:szCs w:val="22"/>
        </w:rPr>
      </w:pPr>
    </w:p>
    <w:p w:rsidR="00C02CBC" w:rsidRDefault="001C2D02" w:rsidP="0094328E">
      <w:pPr>
        <w:widowControl/>
        <w:jc w:val="both"/>
        <w:rPr>
          <w:sz w:val="22"/>
          <w:szCs w:val="22"/>
        </w:rPr>
      </w:pPr>
      <w:r>
        <w:rPr>
          <w:sz w:val="22"/>
          <w:szCs w:val="22"/>
        </w:rPr>
        <w:t xml:space="preserve">DCTD </w:t>
      </w:r>
      <w:r w:rsidR="00C02CBC">
        <w:rPr>
          <w:sz w:val="22"/>
          <w:szCs w:val="22"/>
        </w:rPr>
        <w:t xml:space="preserve">shall report all serious </w:t>
      </w:r>
      <w:r w:rsidR="00EA2A56">
        <w:rPr>
          <w:sz w:val="22"/>
          <w:szCs w:val="22"/>
        </w:rPr>
        <w:t xml:space="preserve">and </w:t>
      </w:r>
      <w:r w:rsidR="00C02CBC">
        <w:rPr>
          <w:sz w:val="22"/>
          <w:szCs w:val="22"/>
        </w:rPr>
        <w:t xml:space="preserve">unexpected adverse events </w:t>
      </w:r>
      <w:r w:rsidR="00D801A9">
        <w:rPr>
          <w:sz w:val="22"/>
          <w:szCs w:val="22"/>
        </w:rPr>
        <w:t xml:space="preserve">involving the Agent(s) </w:t>
      </w:r>
      <w:r w:rsidR="00C02CBC">
        <w:rPr>
          <w:sz w:val="22"/>
          <w:szCs w:val="22"/>
        </w:rPr>
        <w:t xml:space="preserve">to FDA in accordance with the reporting obligations of 21 CFR 312.32 and will, concurrently, forward all such </w:t>
      </w:r>
      <w:r w:rsidR="00EA2A56">
        <w:rPr>
          <w:sz w:val="22"/>
          <w:szCs w:val="22"/>
        </w:rPr>
        <w:t xml:space="preserve">relevant </w:t>
      </w:r>
      <w:r w:rsidR="004152B9">
        <w:rPr>
          <w:sz w:val="22"/>
          <w:szCs w:val="22"/>
        </w:rPr>
        <w:t>Adverse Event</w:t>
      </w:r>
      <w:r w:rsidR="00EA2A56">
        <w:rPr>
          <w:sz w:val="22"/>
          <w:szCs w:val="22"/>
        </w:rPr>
        <w:t xml:space="preserve"> </w:t>
      </w:r>
      <w:r w:rsidR="00C02CBC">
        <w:rPr>
          <w:sz w:val="22"/>
          <w:szCs w:val="22"/>
        </w:rPr>
        <w:t>reports to</w:t>
      </w:r>
      <w:r w:rsidR="002355ED" w:rsidRPr="002355ED">
        <w:t xml:space="preserve"> </w:t>
      </w:r>
      <w:r w:rsidR="002355ED" w:rsidRPr="002355ED">
        <w:rPr>
          <w:sz w:val="22"/>
          <w:szCs w:val="22"/>
        </w:rPr>
        <w:t>Pharmaceutical Collaborator</w:t>
      </w:r>
      <w:r w:rsidR="00C02CBC">
        <w:rPr>
          <w:sz w:val="22"/>
          <w:szCs w:val="22"/>
        </w:rPr>
        <w:t xml:space="preserve">.  </w:t>
      </w:r>
      <w:r w:rsidR="00EA2A56">
        <w:rPr>
          <w:sz w:val="22"/>
          <w:szCs w:val="22"/>
        </w:rPr>
        <w:t>All serious and unexpected adverse events will be reported to DCTD using CTEP AERS.</w:t>
      </w:r>
      <w:r w:rsidR="00360752">
        <w:rPr>
          <w:sz w:val="22"/>
          <w:szCs w:val="22"/>
        </w:rPr>
        <w:t xml:space="preserve">  </w:t>
      </w:r>
      <w:r w:rsidR="00645BB2">
        <w:rPr>
          <w:sz w:val="22"/>
          <w:szCs w:val="22"/>
        </w:rPr>
        <w:t xml:space="preserve">All other </w:t>
      </w:r>
      <w:r w:rsidR="004152B9">
        <w:rPr>
          <w:sz w:val="22"/>
          <w:szCs w:val="22"/>
        </w:rPr>
        <w:t>A</w:t>
      </w:r>
      <w:r w:rsidR="00645BB2">
        <w:rPr>
          <w:sz w:val="22"/>
          <w:szCs w:val="22"/>
        </w:rPr>
        <w:t xml:space="preserve">dverse </w:t>
      </w:r>
      <w:r w:rsidR="004152B9">
        <w:rPr>
          <w:sz w:val="22"/>
          <w:szCs w:val="22"/>
        </w:rPr>
        <w:t>E</w:t>
      </w:r>
      <w:r w:rsidR="00645BB2">
        <w:rPr>
          <w:sz w:val="22"/>
          <w:szCs w:val="22"/>
        </w:rPr>
        <w:t xml:space="preserve">vent reports involving the Agent(s) received by DCTD shall be reported to the FDA consistent with 21 CFR § 312.32 and 312.33.  </w:t>
      </w:r>
      <w:r w:rsidR="00360752" w:rsidRPr="001418D8">
        <w:rPr>
          <w:sz w:val="22"/>
          <w:szCs w:val="22"/>
        </w:rPr>
        <w:t xml:space="preserve">It is </w:t>
      </w:r>
      <w:r w:rsidR="00360752" w:rsidRPr="00D0686C">
        <w:rPr>
          <w:sz w:val="22"/>
          <w:szCs w:val="22"/>
        </w:rPr>
        <w:t>Pharmaceutical Collaborator</w:t>
      </w:r>
      <w:r w:rsidR="00360752" w:rsidRPr="001418D8">
        <w:rPr>
          <w:sz w:val="22"/>
          <w:szCs w:val="22"/>
        </w:rPr>
        <w:t xml:space="preserve">’s responsibility to ensure that </w:t>
      </w:r>
      <w:r>
        <w:rPr>
          <w:sz w:val="22"/>
          <w:szCs w:val="22"/>
        </w:rPr>
        <w:t>DCTD</w:t>
      </w:r>
      <w:r w:rsidR="00360752">
        <w:rPr>
          <w:sz w:val="22"/>
          <w:szCs w:val="22"/>
        </w:rPr>
        <w:t xml:space="preserve"> </w:t>
      </w:r>
      <w:r w:rsidR="00360752" w:rsidRPr="001418D8">
        <w:rPr>
          <w:sz w:val="22"/>
          <w:szCs w:val="22"/>
        </w:rPr>
        <w:t xml:space="preserve">has the most current contact information for reporting </w:t>
      </w:r>
      <w:r w:rsidR="004152B9">
        <w:rPr>
          <w:sz w:val="22"/>
          <w:szCs w:val="22"/>
        </w:rPr>
        <w:t>A</w:t>
      </w:r>
      <w:r w:rsidR="00360752">
        <w:rPr>
          <w:sz w:val="22"/>
          <w:szCs w:val="22"/>
        </w:rPr>
        <w:t xml:space="preserve">dverse </w:t>
      </w:r>
      <w:r w:rsidR="004152B9">
        <w:rPr>
          <w:sz w:val="22"/>
          <w:szCs w:val="22"/>
        </w:rPr>
        <w:t>E</w:t>
      </w:r>
      <w:r w:rsidR="00360752">
        <w:rPr>
          <w:sz w:val="22"/>
          <w:szCs w:val="22"/>
        </w:rPr>
        <w:t>vents</w:t>
      </w:r>
      <w:r w:rsidR="00F94BD1">
        <w:rPr>
          <w:sz w:val="22"/>
          <w:szCs w:val="22"/>
        </w:rPr>
        <w:t xml:space="preserve"> to Pharmaceutical Collaborator</w:t>
      </w:r>
      <w:r w:rsidR="00360752">
        <w:rPr>
          <w:sz w:val="22"/>
          <w:szCs w:val="22"/>
        </w:rPr>
        <w:t>.</w:t>
      </w:r>
    </w:p>
    <w:p w:rsidR="00C02CBC" w:rsidRDefault="00C02CBC" w:rsidP="0094328E">
      <w:pPr>
        <w:widowControl/>
        <w:jc w:val="both"/>
        <w:rPr>
          <w:sz w:val="22"/>
          <w:szCs w:val="22"/>
        </w:rPr>
      </w:pPr>
    </w:p>
    <w:p w:rsidR="00C02CBC" w:rsidRDefault="00C02CBC" w:rsidP="0094328E">
      <w:pPr>
        <w:widowControl/>
        <w:jc w:val="both"/>
        <w:rPr>
          <w:sz w:val="22"/>
          <w:szCs w:val="22"/>
        </w:rPr>
      </w:pPr>
      <w:r>
        <w:rPr>
          <w:sz w:val="22"/>
          <w:szCs w:val="22"/>
        </w:rPr>
        <w:t xml:space="preserve">In the event that </w:t>
      </w:r>
      <w:r w:rsidR="00D0686C" w:rsidRPr="00D0686C">
        <w:rPr>
          <w:sz w:val="22"/>
          <w:szCs w:val="22"/>
        </w:rPr>
        <w:t>Pharmaceutical Collaborator</w:t>
      </w:r>
      <w:r w:rsidR="00D801A9">
        <w:rPr>
          <w:sz w:val="22"/>
          <w:szCs w:val="22"/>
        </w:rPr>
        <w:t xml:space="preserve"> </w:t>
      </w:r>
      <w:r>
        <w:rPr>
          <w:sz w:val="22"/>
          <w:szCs w:val="22"/>
        </w:rPr>
        <w:t xml:space="preserve">informs the FDA of any </w:t>
      </w:r>
      <w:r w:rsidR="004152B9">
        <w:rPr>
          <w:sz w:val="22"/>
          <w:szCs w:val="22"/>
        </w:rPr>
        <w:t>A</w:t>
      </w:r>
      <w:r>
        <w:rPr>
          <w:sz w:val="22"/>
          <w:szCs w:val="22"/>
        </w:rPr>
        <w:t xml:space="preserve">dverse </w:t>
      </w:r>
      <w:r w:rsidR="004152B9">
        <w:rPr>
          <w:sz w:val="22"/>
          <w:szCs w:val="22"/>
        </w:rPr>
        <w:t>E</w:t>
      </w:r>
      <w:r>
        <w:rPr>
          <w:sz w:val="22"/>
          <w:szCs w:val="22"/>
        </w:rPr>
        <w:t>vents</w:t>
      </w:r>
      <w:r w:rsidR="00ED3F60">
        <w:rPr>
          <w:sz w:val="22"/>
          <w:szCs w:val="22"/>
        </w:rPr>
        <w:t xml:space="preserve"> involving the Agent(s) that arise outside of the Study</w:t>
      </w:r>
      <w:r>
        <w:rPr>
          <w:sz w:val="22"/>
          <w:szCs w:val="22"/>
        </w:rPr>
        <w:t xml:space="preserve">, </w:t>
      </w:r>
      <w:r w:rsidR="00D0686C" w:rsidRPr="00D0686C">
        <w:rPr>
          <w:sz w:val="22"/>
          <w:szCs w:val="22"/>
        </w:rPr>
        <w:t>Pharmaceutical Collaborator</w:t>
      </w:r>
      <w:r w:rsidR="00FE32D2">
        <w:rPr>
          <w:sz w:val="22"/>
          <w:szCs w:val="22"/>
        </w:rPr>
        <w:t xml:space="preserve"> </w:t>
      </w:r>
      <w:r>
        <w:rPr>
          <w:sz w:val="22"/>
          <w:szCs w:val="22"/>
        </w:rPr>
        <w:t xml:space="preserve">must notify the </w:t>
      </w:r>
      <w:r w:rsidR="001C2D02">
        <w:rPr>
          <w:sz w:val="22"/>
          <w:szCs w:val="22"/>
        </w:rPr>
        <w:t>DCTD</w:t>
      </w:r>
      <w:r w:rsidR="00FE32D2">
        <w:rPr>
          <w:sz w:val="22"/>
          <w:szCs w:val="22"/>
        </w:rPr>
        <w:t xml:space="preserve"> </w:t>
      </w:r>
      <w:r>
        <w:rPr>
          <w:sz w:val="22"/>
          <w:szCs w:val="22"/>
        </w:rPr>
        <w:t>at the same time</w:t>
      </w:r>
      <w:r w:rsidR="00CB5EE1">
        <w:rPr>
          <w:sz w:val="22"/>
          <w:szCs w:val="22"/>
        </w:rPr>
        <w:t xml:space="preserve"> at </w:t>
      </w:r>
      <w:hyperlink r:id="rId14" w:history="1">
        <w:r w:rsidR="00CB5EE1" w:rsidRPr="00785032">
          <w:rPr>
            <w:rStyle w:val="Hyperlink"/>
            <w:sz w:val="22"/>
            <w:szCs w:val="22"/>
          </w:rPr>
          <w:t>CTEPsupportAE@tech-res.com</w:t>
        </w:r>
      </w:hyperlink>
      <w:r>
        <w:rPr>
          <w:sz w:val="22"/>
          <w:szCs w:val="22"/>
        </w:rPr>
        <w:t xml:space="preserve">.  </w:t>
      </w:r>
      <w:r w:rsidR="001C2D02">
        <w:rPr>
          <w:sz w:val="22"/>
          <w:szCs w:val="22"/>
        </w:rPr>
        <w:t>DCTD</w:t>
      </w:r>
      <w:r w:rsidR="00ED3F60">
        <w:rPr>
          <w:sz w:val="22"/>
          <w:szCs w:val="22"/>
        </w:rPr>
        <w:t xml:space="preserve"> </w:t>
      </w:r>
      <w:r>
        <w:rPr>
          <w:sz w:val="22"/>
          <w:szCs w:val="22"/>
        </w:rPr>
        <w:t xml:space="preserve">will then notify the investigator(s) </w:t>
      </w:r>
      <w:r w:rsidR="00ED3F60">
        <w:rPr>
          <w:sz w:val="22"/>
          <w:szCs w:val="22"/>
        </w:rPr>
        <w:t>at the S</w:t>
      </w:r>
      <w:r w:rsidR="00F82BEA">
        <w:rPr>
          <w:sz w:val="22"/>
          <w:szCs w:val="22"/>
        </w:rPr>
        <w:t>ites</w:t>
      </w:r>
      <w:r w:rsidR="004A07F0">
        <w:rPr>
          <w:sz w:val="22"/>
          <w:szCs w:val="22"/>
        </w:rPr>
        <w:t>,</w:t>
      </w:r>
      <w:r w:rsidR="00D0686C">
        <w:rPr>
          <w:sz w:val="22"/>
          <w:szCs w:val="22"/>
        </w:rPr>
        <w:t xml:space="preserve"> if appropriate</w:t>
      </w:r>
      <w:r>
        <w:rPr>
          <w:sz w:val="22"/>
          <w:szCs w:val="22"/>
        </w:rPr>
        <w:t>.</w:t>
      </w:r>
    </w:p>
    <w:p w:rsidR="00C02CBC" w:rsidRDefault="00C02CBC" w:rsidP="0094328E">
      <w:pPr>
        <w:widowControl/>
        <w:jc w:val="both"/>
        <w:rPr>
          <w:sz w:val="22"/>
          <w:szCs w:val="22"/>
        </w:rPr>
      </w:pPr>
    </w:p>
    <w:p w:rsidR="00C02CBC" w:rsidRDefault="00C02CBC" w:rsidP="0094328E">
      <w:pPr>
        <w:keepNext/>
        <w:widowControl/>
        <w:jc w:val="both"/>
        <w:rPr>
          <w:b/>
          <w:bCs/>
          <w:sz w:val="22"/>
          <w:szCs w:val="22"/>
        </w:rPr>
      </w:pPr>
      <w:r>
        <w:rPr>
          <w:b/>
          <w:bCs/>
          <w:sz w:val="22"/>
          <w:szCs w:val="22"/>
        </w:rPr>
        <w:t xml:space="preserve">Article </w:t>
      </w:r>
      <w:r w:rsidR="000E3A4D">
        <w:rPr>
          <w:b/>
          <w:bCs/>
          <w:sz w:val="22"/>
          <w:szCs w:val="22"/>
        </w:rPr>
        <w:t>5</w:t>
      </w:r>
      <w:r>
        <w:rPr>
          <w:b/>
          <w:bCs/>
          <w:sz w:val="22"/>
          <w:szCs w:val="22"/>
        </w:rPr>
        <w:t>.  Drug Information and Supply</w:t>
      </w:r>
    </w:p>
    <w:p w:rsidR="00C02CBC" w:rsidRDefault="00C02CBC" w:rsidP="0094328E">
      <w:pPr>
        <w:keepNext/>
        <w:widowControl/>
        <w:jc w:val="both"/>
        <w:rPr>
          <w:sz w:val="22"/>
          <w:szCs w:val="22"/>
        </w:rPr>
      </w:pPr>
    </w:p>
    <w:p w:rsidR="00C02CBC" w:rsidRDefault="00ED3F60" w:rsidP="0094328E">
      <w:pPr>
        <w:widowControl/>
        <w:jc w:val="both"/>
        <w:rPr>
          <w:sz w:val="22"/>
          <w:szCs w:val="22"/>
        </w:rPr>
      </w:pPr>
      <w:r w:rsidRPr="00E21BB1">
        <w:rPr>
          <w:sz w:val="22"/>
          <w:szCs w:val="22"/>
        </w:rPr>
        <w:t xml:space="preserve">Pursuant to the Protocol and </w:t>
      </w:r>
      <w:r w:rsidR="001C2D02" w:rsidRPr="00E21BB1">
        <w:rPr>
          <w:sz w:val="22"/>
          <w:szCs w:val="22"/>
        </w:rPr>
        <w:t>DCTD’s</w:t>
      </w:r>
      <w:r w:rsidRPr="00E21BB1">
        <w:rPr>
          <w:sz w:val="22"/>
          <w:szCs w:val="22"/>
        </w:rPr>
        <w:t xml:space="preserve"> written instructions, </w:t>
      </w:r>
      <w:r w:rsidR="00D0686C" w:rsidRPr="00E21BB1">
        <w:rPr>
          <w:sz w:val="22"/>
          <w:szCs w:val="22"/>
        </w:rPr>
        <w:t xml:space="preserve">Pharmaceutical Collaborator </w:t>
      </w:r>
      <w:r w:rsidRPr="00E21BB1">
        <w:rPr>
          <w:sz w:val="22"/>
          <w:szCs w:val="22"/>
        </w:rPr>
        <w:t xml:space="preserve">will </w:t>
      </w:r>
      <w:r w:rsidR="00C02CBC" w:rsidRPr="00E21BB1">
        <w:rPr>
          <w:sz w:val="22"/>
          <w:szCs w:val="22"/>
        </w:rPr>
        <w:t xml:space="preserve">provide to </w:t>
      </w:r>
      <w:r w:rsidR="001C2D02" w:rsidRPr="007519C9">
        <w:rPr>
          <w:sz w:val="22"/>
          <w:szCs w:val="22"/>
        </w:rPr>
        <w:t>DCTD</w:t>
      </w:r>
      <w:r w:rsidR="00C02CBC" w:rsidRPr="00655DC1">
        <w:rPr>
          <w:sz w:val="22"/>
          <w:szCs w:val="22"/>
        </w:rPr>
        <w:t xml:space="preserve">, without charge, formulated and acceptably labeled clinical-grade </w:t>
      </w:r>
      <w:r w:rsidR="004A07F0" w:rsidRPr="00655DC1">
        <w:rPr>
          <w:sz w:val="22"/>
          <w:szCs w:val="22"/>
        </w:rPr>
        <w:t xml:space="preserve">or commercially labeled (as applicable) </w:t>
      </w:r>
      <w:r w:rsidR="00C02CBC" w:rsidRPr="00096AB3">
        <w:rPr>
          <w:sz w:val="22"/>
          <w:szCs w:val="22"/>
        </w:rPr>
        <w:t>Agent</w:t>
      </w:r>
      <w:r w:rsidR="00096AB3">
        <w:rPr>
          <w:sz w:val="22"/>
          <w:szCs w:val="22"/>
        </w:rPr>
        <w:t>(s)</w:t>
      </w:r>
      <w:r w:rsidR="00C02CBC" w:rsidRPr="00096AB3">
        <w:rPr>
          <w:sz w:val="22"/>
          <w:szCs w:val="22"/>
        </w:rPr>
        <w:t xml:space="preserve"> </w:t>
      </w:r>
      <w:r w:rsidR="00472A2C" w:rsidRPr="00096AB3">
        <w:rPr>
          <w:sz w:val="22"/>
          <w:szCs w:val="22"/>
        </w:rPr>
        <w:t xml:space="preserve">on a schedule that will ensure adequate and timely performance of the Study and </w:t>
      </w:r>
      <w:r w:rsidR="00C02CBC" w:rsidRPr="00096AB3">
        <w:rPr>
          <w:sz w:val="22"/>
          <w:szCs w:val="22"/>
        </w:rPr>
        <w:t xml:space="preserve">in </w:t>
      </w:r>
      <w:r w:rsidRPr="00096AB3">
        <w:rPr>
          <w:sz w:val="22"/>
          <w:szCs w:val="22"/>
        </w:rPr>
        <w:t xml:space="preserve">the quantities </w:t>
      </w:r>
      <w:r w:rsidR="00472A2C" w:rsidRPr="00096AB3">
        <w:rPr>
          <w:sz w:val="22"/>
          <w:szCs w:val="22"/>
        </w:rPr>
        <w:t xml:space="preserve">necessary to complete the Study </w:t>
      </w:r>
      <w:r w:rsidR="00961457" w:rsidRPr="00096AB3">
        <w:rPr>
          <w:sz w:val="22"/>
          <w:szCs w:val="22"/>
        </w:rPr>
        <w:t xml:space="preserve">Arm(s) </w:t>
      </w:r>
      <w:r w:rsidR="00472A2C" w:rsidRPr="00096AB3">
        <w:rPr>
          <w:sz w:val="22"/>
          <w:szCs w:val="22"/>
        </w:rPr>
        <w:t xml:space="preserve">in accordance with </w:t>
      </w:r>
      <w:r w:rsidRPr="003444CC">
        <w:rPr>
          <w:sz w:val="22"/>
          <w:szCs w:val="22"/>
        </w:rPr>
        <w:t xml:space="preserve">the Protocol.  </w:t>
      </w:r>
      <w:r w:rsidR="00D0686C" w:rsidRPr="003444CC">
        <w:rPr>
          <w:sz w:val="22"/>
          <w:szCs w:val="22"/>
        </w:rPr>
        <w:t>Agent</w:t>
      </w:r>
      <w:r w:rsidR="00096AB3">
        <w:rPr>
          <w:sz w:val="22"/>
          <w:szCs w:val="22"/>
        </w:rPr>
        <w:t>(s)</w:t>
      </w:r>
      <w:r w:rsidR="00D0686C" w:rsidRPr="00096AB3">
        <w:rPr>
          <w:sz w:val="22"/>
          <w:szCs w:val="22"/>
        </w:rPr>
        <w:t xml:space="preserve"> will be provided to the </w:t>
      </w:r>
      <w:r w:rsidR="00472A2C" w:rsidRPr="00096AB3">
        <w:rPr>
          <w:sz w:val="22"/>
          <w:szCs w:val="22"/>
        </w:rPr>
        <w:t>PMB</w:t>
      </w:r>
      <w:r w:rsidR="00802A0D" w:rsidRPr="00096AB3">
        <w:rPr>
          <w:sz w:val="22"/>
          <w:szCs w:val="22"/>
        </w:rPr>
        <w:t>,</w:t>
      </w:r>
      <w:r w:rsidR="005D68F9" w:rsidRPr="003444CC">
        <w:rPr>
          <w:sz w:val="22"/>
          <w:szCs w:val="22"/>
        </w:rPr>
        <w:t xml:space="preserve"> </w:t>
      </w:r>
      <w:r w:rsidR="00802A0D" w:rsidRPr="003444CC">
        <w:rPr>
          <w:sz w:val="22"/>
          <w:szCs w:val="22"/>
        </w:rPr>
        <w:t>DCTD,</w:t>
      </w:r>
      <w:r w:rsidR="001E4952" w:rsidRPr="001E4952">
        <w:rPr>
          <w:sz w:val="22"/>
          <w:szCs w:val="22"/>
        </w:rPr>
        <w:t xml:space="preserve"> NCI’s Clinical Repository for distribution to US Sites only participating on the Protocol</w:t>
      </w:r>
      <w:r w:rsidR="00D0686C" w:rsidRPr="00E21BB1">
        <w:rPr>
          <w:sz w:val="22"/>
          <w:szCs w:val="22"/>
        </w:rPr>
        <w:t>.</w:t>
      </w:r>
      <w:r w:rsidR="00D0686C">
        <w:rPr>
          <w:sz w:val="22"/>
          <w:szCs w:val="22"/>
        </w:rPr>
        <w:t xml:space="preserve"> </w:t>
      </w:r>
      <w:r w:rsidR="00C02CBC">
        <w:rPr>
          <w:sz w:val="22"/>
          <w:szCs w:val="22"/>
        </w:rPr>
        <w:t xml:space="preserve"> </w:t>
      </w:r>
      <w:r w:rsidR="00472A2C">
        <w:rPr>
          <w:sz w:val="22"/>
          <w:szCs w:val="22"/>
        </w:rPr>
        <w:t xml:space="preserve">The PMB </w:t>
      </w:r>
      <w:r w:rsidR="00C02CBC">
        <w:rPr>
          <w:sz w:val="22"/>
          <w:szCs w:val="22"/>
        </w:rPr>
        <w:t xml:space="preserve">shall take responsibility for and reasonable steps to maintain appropriate records and assure appropriate supply, handling, storage, distribution and usage of </w:t>
      </w:r>
      <w:r>
        <w:rPr>
          <w:sz w:val="22"/>
          <w:szCs w:val="22"/>
        </w:rPr>
        <w:t xml:space="preserve">the Agent(s) </w:t>
      </w:r>
      <w:r w:rsidR="00C02CBC">
        <w:rPr>
          <w:sz w:val="22"/>
          <w:szCs w:val="22"/>
        </w:rPr>
        <w:t xml:space="preserve">in accordance with the terms of this Agreement, the </w:t>
      </w:r>
      <w:r>
        <w:rPr>
          <w:sz w:val="22"/>
          <w:szCs w:val="22"/>
        </w:rPr>
        <w:t>P</w:t>
      </w:r>
      <w:r w:rsidR="00C02CBC">
        <w:rPr>
          <w:sz w:val="22"/>
          <w:szCs w:val="22"/>
        </w:rPr>
        <w:t xml:space="preserve">rotocol and any applicable laws and regulations relating thereto.  The contact person for </w:t>
      </w:r>
      <w:r w:rsidR="00DC6060">
        <w:rPr>
          <w:sz w:val="22"/>
          <w:szCs w:val="22"/>
        </w:rPr>
        <w:t>the PMB, NCI Clinical Repository</w:t>
      </w:r>
      <w:r>
        <w:rPr>
          <w:sz w:val="22"/>
          <w:szCs w:val="22"/>
        </w:rPr>
        <w:t xml:space="preserve"> </w:t>
      </w:r>
      <w:r w:rsidR="00C02CBC">
        <w:rPr>
          <w:sz w:val="22"/>
          <w:szCs w:val="22"/>
        </w:rPr>
        <w:t xml:space="preserve">will be </w:t>
      </w:r>
      <w:r w:rsidR="00C02CBC" w:rsidRPr="00DA6802">
        <w:rPr>
          <w:sz w:val="22"/>
          <w:szCs w:val="22"/>
        </w:rPr>
        <w:t xml:space="preserve">Mr. </w:t>
      </w:r>
      <w:r w:rsidR="00645BB2">
        <w:rPr>
          <w:sz w:val="22"/>
          <w:szCs w:val="22"/>
        </w:rPr>
        <w:t>Charles Hall</w:t>
      </w:r>
      <w:r w:rsidR="00C02CBC" w:rsidRPr="00DA6802">
        <w:rPr>
          <w:sz w:val="22"/>
          <w:szCs w:val="22"/>
        </w:rPr>
        <w:t>, Chief, Pharmaceutical Management Branch (Te</w:t>
      </w:r>
      <w:r w:rsidR="00C02CBC">
        <w:rPr>
          <w:sz w:val="22"/>
          <w:szCs w:val="22"/>
        </w:rPr>
        <w:t>lephone Number</w:t>
      </w:r>
      <w:r w:rsidR="00DC6060">
        <w:rPr>
          <w:sz w:val="22"/>
          <w:szCs w:val="22"/>
        </w:rPr>
        <w:t xml:space="preserve"> 240-276-6575</w:t>
      </w:r>
      <w:r w:rsidR="00C02CBC">
        <w:rPr>
          <w:sz w:val="22"/>
          <w:szCs w:val="22"/>
        </w:rPr>
        <w:t xml:space="preserve">) and the </w:t>
      </w:r>
      <w:r w:rsidR="00D0686C" w:rsidRPr="00D0686C">
        <w:rPr>
          <w:sz w:val="22"/>
          <w:szCs w:val="22"/>
        </w:rPr>
        <w:t>Pharmaceutical Collaborator</w:t>
      </w:r>
      <w:r>
        <w:rPr>
          <w:sz w:val="22"/>
          <w:szCs w:val="22"/>
        </w:rPr>
        <w:t xml:space="preserve"> </w:t>
      </w:r>
      <w:r w:rsidR="00C02CBC">
        <w:rPr>
          <w:sz w:val="22"/>
          <w:szCs w:val="22"/>
        </w:rPr>
        <w:t xml:space="preserve">contact will be </w:t>
      </w:r>
      <w:r w:rsidR="00C02CBC">
        <w:rPr>
          <w:sz w:val="22"/>
          <w:szCs w:val="22"/>
          <w:u w:val="single"/>
        </w:rPr>
        <w:tab/>
      </w:r>
      <w:r w:rsidR="00C02CBC">
        <w:rPr>
          <w:sz w:val="22"/>
          <w:szCs w:val="22"/>
          <w:u w:val="single"/>
        </w:rPr>
        <w:tab/>
      </w:r>
      <w:r w:rsidR="00C02CBC">
        <w:rPr>
          <w:sz w:val="22"/>
          <w:szCs w:val="22"/>
          <w:u w:val="single"/>
        </w:rPr>
        <w:tab/>
      </w:r>
      <w:r w:rsidR="00C02CBC">
        <w:rPr>
          <w:sz w:val="22"/>
          <w:szCs w:val="22"/>
        </w:rPr>
        <w:t xml:space="preserve"> (Telephone Number </w:t>
      </w:r>
      <w:r w:rsidR="00C02CBC">
        <w:rPr>
          <w:sz w:val="22"/>
          <w:szCs w:val="22"/>
          <w:u w:val="single"/>
        </w:rPr>
        <w:tab/>
      </w:r>
      <w:r w:rsidR="00C02CBC">
        <w:rPr>
          <w:sz w:val="22"/>
          <w:szCs w:val="22"/>
          <w:u w:val="single"/>
        </w:rPr>
        <w:tab/>
      </w:r>
      <w:r w:rsidR="00C02CBC">
        <w:rPr>
          <w:sz w:val="22"/>
          <w:szCs w:val="22"/>
          <w:u w:val="single"/>
        </w:rPr>
        <w:tab/>
      </w:r>
      <w:r w:rsidR="00C02CBC">
        <w:rPr>
          <w:sz w:val="22"/>
          <w:szCs w:val="22"/>
          <w:u w:val="single"/>
        </w:rPr>
        <w:tab/>
      </w:r>
      <w:r w:rsidR="00C02CBC">
        <w:rPr>
          <w:sz w:val="22"/>
          <w:szCs w:val="22"/>
        </w:rPr>
        <w:t xml:space="preserve">).  </w:t>
      </w:r>
      <w:r w:rsidR="00AE2FB9" w:rsidRPr="00AE2FB9">
        <w:rPr>
          <w:sz w:val="22"/>
          <w:szCs w:val="22"/>
        </w:rPr>
        <w:t xml:space="preserve">Pharmaceutical Collaborator </w:t>
      </w:r>
      <w:r w:rsidR="00C02CBC">
        <w:rPr>
          <w:sz w:val="22"/>
          <w:szCs w:val="22"/>
        </w:rPr>
        <w:t xml:space="preserve">will provide Certificates of Analysis to </w:t>
      </w:r>
      <w:r w:rsidR="00DC6060">
        <w:rPr>
          <w:sz w:val="22"/>
          <w:szCs w:val="22"/>
        </w:rPr>
        <w:t xml:space="preserve">the PMB </w:t>
      </w:r>
      <w:r w:rsidR="00C02CBC">
        <w:rPr>
          <w:sz w:val="22"/>
          <w:szCs w:val="22"/>
        </w:rPr>
        <w:t xml:space="preserve">for each lot of </w:t>
      </w:r>
      <w:r>
        <w:rPr>
          <w:sz w:val="22"/>
          <w:szCs w:val="22"/>
        </w:rPr>
        <w:t xml:space="preserve">each Agent </w:t>
      </w:r>
      <w:r w:rsidR="00C02CBC">
        <w:rPr>
          <w:sz w:val="22"/>
          <w:szCs w:val="22"/>
        </w:rPr>
        <w:t xml:space="preserve">provided.  </w:t>
      </w:r>
      <w:r w:rsidR="00DC6060">
        <w:rPr>
          <w:sz w:val="22"/>
          <w:szCs w:val="22"/>
        </w:rPr>
        <w:t xml:space="preserve">Pharmaceutical Collaborator will provide the PMB written notification of ongoing stability testing protocols and results for each lot of each Agent provided.  </w:t>
      </w:r>
      <w:r w:rsidR="00AE2FB9" w:rsidRPr="00AE2FB9">
        <w:rPr>
          <w:sz w:val="22"/>
          <w:szCs w:val="22"/>
        </w:rPr>
        <w:t xml:space="preserve">Pharmaceutical Collaborator </w:t>
      </w:r>
      <w:r>
        <w:rPr>
          <w:sz w:val="22"/>
          <w:szCs w:val="22"/>
        </w:rPr>
        <w:t xml:space="preserve">also will </w:t>
      </w:r>
      <w:r w:rsidR="00C02CBC">
        <w:rPr>
          <w:sz w:val="22"/>
          <w:szCs w:val="22"/>
        </w:rPr>
        <w:t xml:space="preserve">provide draft Agent labels to the PMB for review </w:t>
      </w:r>
      <w:r w:rsidR="00802A0D">
        <w:rPr>
          <w:sz w:val="22"/>
          <w:szCs w:val="22"/>
        </w:rPr>
        <w:t xml:space="preserve">and approval </w:t>
      </w:r>
      <w:r w:rsidR="00C02CBC">
        <w:rPr>
          <w:sz w:val="22"/>
          <w:szCs w:val="22"/>
        </w:rPr>
        <w:t>and agree</w:t>
      </w:r>
      <w:r w:rsidR="00802A0D">
        <w:rPr>
          <w:sz w:val="22"/>
          <w:szCs w:val="22"/>
        </w:rPr>
        <w:t>s</w:t>
      </w:r>
      <w:r w:rsidR="00C02CBC">
        <w:rPr>
          <w:sz w:val="22"/>
          <w:szCs w:val="22"/>
        </w:rPr>
        <w:t xml:space="preserve"> to reasonable labeling revisions to comply with DCTD label guidelines.  </w:t>
      </w:r>
      <w:r w:rsidR="00DC6060" w:rsidRPr="00720316">
        <w:rPr>
          <w:sz w:val="22"/>
          <w:szCs w:val="22"/>
        </w:rPr>
        <w:t>NCI NSC (</w:t>
      </w:r>
      <w:smartTag w:uri="urn:schemas-microsoft-com:office:smarttags" w:element="place">
        <w:smartTag w:uri="urn:schemas-microsoft-com:office:smarttags" w:element="PlaceName">
          <w:r w:rsidR="00DC6060" w:rsidRPr="00720316">
            <w:rPr>
              <w:sz w:val="22"/>
              <w:szCs w:val="22"/>
            </w:rPr>
            <w:t>National</w:t>
          </w:r>
        </w:smartTag>
        <w:r w:rsidR="00DC6060" w:rsidRPr="00720316">
          <w:rPr>
            <w:sz w:val="22"/>
            <w:szCs w:val="22"/>
          </w:rPr>
          <w:t xml:space="preserve"> </w:t>
        </w:r>
        <w:smartTag w:uri="urn:schemas-microsoft-com:office:smarttags" w:element="PlaceName">
          <w:r w:rsidR="00DC6060" w:rsidRPr="00720316">
            <w:rPr>
              <w:sz w:val="22"/>
              <w:szCs w:val="22"/>
            </w:rPr>
            <w:t>Service</w:t>
          </w:r>
        </w:smartTag>
        <w:r w:rsidR="00DC6060" w:rsidRPr="00720316">
          <w:rPr>
            <w:sz w:val="22"/>
            <w:szCs w:val="22"/>
          </w:rPr>
          <w:t xml:space="preserve"> </w:t>
        </w:r>
        <w:smartTag w:uri="urn:schemas-microsoft-com:office:smarttags" w:element="PlaceType">
          <w:r w:rsidR="00DC6060" w:rsidRPr="00720316">
            <w:rPr>
              <w:sz w:val="22"/>
              <w:szCs w:val="22"/>
            </w:rPr>
            <w:t>Center</w:t>
          </w:r>
        </w:smartTag>
      </w:smartTag>
      <w:r w:rsidR="00DC6060" w:rsidRPr="00720316">
        <w:rPr>
          <w:sz w:val="22"/>
          <w:szCs w:val="22"/>
        </w:rPr>
        <w:t>) numbers will be required to be on the label of Agent</w:t>
      </w:r>
      <w:r w:rsidR="00DC6060">
        <w:rPr>
          <w:sz w:val="22"/>
          <w:szCs w:val="22"/>
        </w:rPr>
        <w:t>.</w:t>
      </w:r>
      <w:r w:rsidR="00DC6060" w:rsidRPr="00720316">
        <w:rPr>
          <w:sz w:val="22"/>
          <w:szCs w:val="22"/>
        </w:rPr>
        <w:t xml:space="preserve"> </w:t>
      </w:r>
      <w:r w:rsidR="00DC6060">
        <w:rPr>
          <w:sz w:val="22"/>
          <w:szCs w:val="22"/>
        </w:rPr>
        <w:t xml:space="preserve"> </w:t>
      </w:r>
      <w:r w:rsidR="00C02CBC" w:rsidRPr="00DA6802">
        <w:rPr>
          <w:sz w:val="22"/>
          <w:szCs w:val="22"/>
        </w:rPr>
        <w:t>PM</w:t>
      </w:r>
      <w:r w:rsidR="00802A0D">
        <w:rPr>
          <w:sz w:val="22"/>
          <w:szCs w:val="22"/>
        </w:rPr>
        <w:t>B</w:t>
      </w:r>
      <w:r w:rsidR="00C02CBC" w:rsidRPr="00DA6802">
        <w:rPr>
          <w:sz w:val="22"/>
          <w:szCs w:val="22"/>
        </w:rPr>
        <w:t xml:space="preserve"> and </w:t>
      </w:r>
      <w:r w:rsidR="00AE2FB9" w:rsidRPr="00AE2FB9">
        <w:rPr>
          <w:sz w:val="22"/>
          <w:szCs w:val="22"/>
        </w:rPr>
        <w:t>Pharmaceutical Collaborator</w:t>
      </w:r>
      <w:r w:rsidRPr="00DA6802">
        <w:rPr>
          <w:sz w:val="22"/>
          <w:szCs w:val="22"/>
        </w:rPr>
        <w:t xml:space="preserve"> </w:t>
      </w:r>
      <w:r w:rsidR="00C02CBC" w:rsidRPr="00DA6802">
        <w:rPr>
          <w:sz w:val="22"/>
          <w:szCs w:val="22"/>
        </w:rPr>
        <w:t>will negotiate</w:t>
      </w:r>
      <w:r w:rsidR="00C02CBC">
        <w:rPr>
          <w:sz w:val="22"/>
          <w:szCs w:val="22"/>
        </w:rPr>
        <w:t xml:space="preserve"> the inventory requirements and Agent shipments sufficient to meet </w:t>
      </w:r>
      <w:r w:rsidR="001C2D02">
        <w:rPr>
          <w:sz w:val="22"/>
          <w:szCs w:val="22"/>
        </w:rPr>
        <w:t>DCTD’s</w:t>
      </w:r>
      <w:r w:rsidR="00C02CBC">
        <w:rPr>
          <w:sz w:val="22"/>
          <w:szCs w:val="22"/>
        </w:rPr>
        <w:t xml:space="preserve"> requirements for </w:t>
      </w:r>
      <w:r>
        <w:rPr>
          <w:sz w:val="22"/>
          <w:szCs w:val="22"/>
        </w:rPr>
        <w:t xml:space="preserve">the </w:t>
      </w:r>
      <w:r w:rsidR="00961457">
        <w:rPr>
          <w:sz w:val="22"/>
          <w:szCs w:val="22"/>
        </w:rPr>
        <w:t xml:space="preserve">Study Arm(s) of the </w:t>
      </w:r>
      <w:r>
        <w:rPr>
          <w:sz w:val="22"/>
          <w:szCs w:val="22"/>
        </w:rPr>
        <w:t>P</w:t>
      </w:r>
      <w:r w:rsidR="0094328E">
        <w:rPr>
          <w:sz w:val="22"/>
          <w:szCs w:val="22"/>
        </w:rPr>
        <w:t xml:space="preserve">rotocol.  </w:t>
      </w:r>
      <w:r w:rsidR="00AE2FB9" w:rsidRPr="00AE2FB9">
        <w:rPr>
          <w:sz w:val="22"/>
          <w:szCs w:val="22"/>
        </w:rPr>
        <w:t>Pharmaceutical Collaborator</w:t>
      </w:r>
      <w:r>
        <w:rPr>
          <w:sz w:val="22"/>
          <w:szCs w:val="22"/>
        </w:rPr>
        <w:t xml:space="preserve"> </w:t>
      </w:r>
      <w:r w:rsidR="00C02CBC">
        <w:rPr>
          <w:sz w:val="22"/>
          <w:szCs w:val="22"/>
        </w:rPr>
        <w:t xml:space="preserve">will have final authority over the provision of its </w:t>
      </w:r>
      <w:r>
        <w:rPr>
          <w:sz w:val="22"/>
          <w:szCs w:val="22"/>
        </w:rPr>
        <w:t>A</w:t>
      </w:r>
      <w:r w:rsidR="00C02CBC">
        <w:rPr>
          <w:sz w:val="22"/>
          <w:szCs w:val="22"/>
        </w:rPr>
        <w:t xml:space="preserve">gent to </w:t>
      </w:r>
      <w:r w:rsidR="001C2D02">
        <w:rPr>
          <w:sz w:val="22"/>
          <w:szCs w:val="22"/>
        </w:rPr>
        <w:t>DCTD</w:t>
      </w:r>
      <w:r w:rsidR="00C02CBC">
        <w:rPr>
          <w:sz w:val="22"/>
          <w:szCs w:val="22"/>
        </w:rPr>
        <w:t>.</w:t>
      </w:r>
      <w:r w:rsidRPr="00434F94">
        <w:rPr>
          <w:color w:val="000000"/>
          <w:sz w:val="22"/>
          <w:szCs w:val="22"/>
        </w:rPr>
        <w:t xml:space="preserve"> </w:t>
      </w:r>
      <w:r w:rsidRPr="00434F94">
        <w:rPr>
          <w:sz w:val="22"/>
          <w:szCs w:val="22"/>
        </w:rPr>
        <w:t xml:space="preserve"> The Parties understand </w:t>
      </w:r>
      <w:r w:rsidRPr="00434F94">
        <w:rPr>
          <w:sz w:val="22"/>
          <w:szCs w:val="22"/>
        </w:rPr>
        <w:lastRenderedPageBreak/>
        <w:t xml:space="preserve">and agree that delivery of the Agent(s) to </w:t>
      </w:r>
      <w:r w:rsidR="001C2D02">
        <w:rPr>
          <w:sz w:val="22"/>
          <w:szCs w:val="22"/>
        </w:rPr>
        <w:t>DCTD</w:t>
      </w:r>
      <w:r>
        <w:rPr>
          <w:sz w:val="22"/>
          <w:szCs w:val="22"/>
        </w:rPr>
        <w:t xml:space="preserve"> </w:t>
      </w:r>
      <w:r w:rsidRPr="00434F94">
        <w:rPr>
          <w:sz w:val="22"/>
          <w:szCs w:val="22"/>
        </w:rPr>
        <w:t xml:space="preserve">shall not convey any ownership interest therein to </w:t>
      </w:r>
      <w:r w:rsidR="001C2D02">
        <w:rPr>
          <w:sz w:val="22"/>
          <w:szCs w:val="22"/>
        </w:rPr>
        <w:t>DCTD</w:t>
      </w:r>
      <w:r w:rsidRPr="00434F94">
        <w:rPr>
          <w:sz w:val="22"/>
          <w:szCs w:val="22"/>
        </w:rPr>
        <w:t xml:space="preserve">, notwithstanding the use of such Agent(s) by </w:t>
      </w:r>
      <w:r w:rsidR="00416A32">
        <w:rPr>
          <w:sz w:val="22"/>
          <w:szCs w:val="22"/>
        </w:rPr>
        <w:t>DCTD</w:t>
      </w:r>
      <w:r>
        <w:rPr>
          <w:sz w:val="22"/>
          <w:szCs w:val="22"/>
        </w:rPr>
        <w:t xml:space="preserve"> </w:t>
      </w:r>
      <w:r w:rsidRPr="00434F94">
        <w:rPr>
          <w:sz w:val="22"/>
          <w:szCs w:val="22"/>
        </w:rPr>
        <w:t xml:space="preserve">in conducting the Study.  </w:t>
      </w:r>
      <w:r w:rsidR="00AE2FB9" w:rsidRPr="00AE2FB9">
        <w:rPr>
          <w:sz w:val="22"/>
          <w:szCs w:val="22"/>
        </w:rPr>
        <w:t>Pharmaceutical Collaborator</w:t>
      </w:r>
      <w:r w:rsidRPr="00434F94">
        <w:rPr>
          <w:sz w:val="22"/>
          <w:szCs w:val="22"/>
        </w:rPr>
        <w:t xml:space="preserve"> shall provide </w:t>
      </w:r>
      <w:r w:rsidR="001C2D02">
        <w:rPr>
          <w:sz w:val="22"/>
          <w:szCs w:val="22"/>
        </w:rPr>
        <w:t>to DCTD</w:t>
      </w:r>
      <w:r>
        <w:rPr>
          <w:sz w:val="22"/>
          <w:szCs w:val="22"/>
        </w:rPr>
        <w:t xml:space="preserve"> </w:t>
      </w:r>
      <w:r w:rsidRPr="00434F94">
        <w:rPr>
          <w:sz w:val="22"/>
          <w:szCs w:val="22"/>
        </w:rPr>
        <w:t xml:space="preserve">any material information known to it regarding the safety, efficacy, recommended dosage or usage, recommended storage conditions, and known risks or contraindications, if any, with respect to the Agent(s).  </w:t>
      </w:r>
      <w:r w:rsidR="001C2D02">
        <w:rPr>
          <w:sz w:val="22"/>
          <w:szCs w:val="22"/>
        </w:rPr>
        <w:t>ECOG-ACRIN</w:t>
      </w:r>
      <w:r>
        <w:rPr>
          <w:sz w:val="22"/>
          <w:szCs w:val="22"/>
        </w:rPr>
        <w:t xml:space="preserve"> </w:t>
      </w:r>
      <w:r w:rsidR="00875DF1">
        <w:rPr>
          <w:sz w:val="22"/>
          <w:szCs w:val="22"/>
        </w:rPr>
        <w:t xml:space="preserve">and all participating NCTN sites </w:t>
      </w:r>
      <w:r w:rsidRPr="00434F94">
        <w:rPr>
          <w:sz w:val="22"/>
          <w:szCs w:val="22"/>
        </w:rPr>
        <w:t xml:space="preserve">will use </w:t>
      </w:r>
      <w:r w:rsidR="00F045F0">
        <w:rPr>
          <w:sz w:val="22"/>
          <w:szCs w:val="22"/>
        </w:rPr>
        <w:t xml:space="preserve">each </w:t>
      </w:r>
      <w:r w:rsidRPr="00434F94">
        <w:rPr>
          <w:sz w:val="22"/>
          <w:szCs w:val="22"/>
        </w:rPr>
        <w:t xml:space="preserve">Agent only as specified in the Protocol.  Upon any termination of this Agreement, </w:t>
      </w:r>
      <w:r w:rsidR="00DC6060">
        <w:rPr>
          <w:sz w:val="22"/>
          <w:szCs w:val="22"/>
        </w:rPr>
        <w:t xml:space="preserve">the PMB, </w:t>
      </w:r>
      <w:r w:rsidRPr="00434F94">
        <w:rPr>
          <w:sz w:val="22"/>
          <w:szCs w:val="22"/>
        </w:rPr>
        <w:t xml:space="preserve">shall return to </w:t>
      </w:r>
      <w:r w:rsidR="00444C05" w:rsidRPr="00444C05">
        <w:rPr>
          <w:spacing w:val="-2"/>
          <w:sz w:val="22"/>
          <w:szCs w:val="22"/>
        </w:rPr>
        <w:t>Pharmaceutical Collaborator</w:t>
      </w:r>
      <w:r w:rsidR="00444C05">
        <w:rPr>
          <w:spacing w:val="-2"/>
          <w:sz w:val="22"/>
          <w:szCs w:val="22"/>
        </w:rPr>
        <w:t xml:space="preserve"> </w:t>
      </w:r>
      <w:r w:rsidRPr="00434F94">
        <w:rPr>
          <w:sz w:val="22"/>
          <w:szCs w:val="22"/>
        </w:rPr>
        <w:t xml:space="preserve">or, at </w:t>
      </w:r>
      <w:r w:rsidR="00444C05" w:rsidRPr="00444C05">
        <w:rPr>
          <w:spacing w:val="-2"/>
          <w:sz w:val="22"/>
          <w:szCs w:val="22"/>
        </w:rPr>
        <w:t>Pharmaceutical Collaborator</w:t>
      </w:r>
      <w:r w:rsidRPr="00434F94">
        <w:rPr>
          <w:sz w:val="22"/>
          <w:szCs w:val="22"/>
        </w:rPr>
        <w:t xml:space="preserve">’s request destroy, any remaining quantities of the Agent, in either case at </w:t>
      </w:r>
      <w:r w:rsidR="00444C05" w:rsidRPr="00444C05">
        <w:rPr>
          <w:spacing w:val="-2"/>
          <w:sz w:val="22"/>
          <w:szCs w:val="22"/>
        </w:rPr>
        <w:t>Pharmaceutical Collaborator</w:t>
      </w:r>
      <w:r w:rsidRPr="00434F94">
        <w:rPr>
          <w:sz w:val="22"/>
          <w:szCs w:val="22"/>
        </w:rPr>
        <w:t>’s expense.</w:t>
      </w:r>
      <w:r w:rsidR="001418D8">
        <w:rPr>
          <w:sz w:val="22"/>
          <w:szCs w:val="22"/>
        </w:rPr>
        <w:t xml:space="preserve">  </w:t>
      </w:r>
      <w:r w:rsidR="00444C05" w:rsidRPr="00444C05">
        <w:rPr>
          <w:spacing w:val="-2"/>
          <w:sz w:val="22"/>
          <w:szCs w:val="22"/>
        </w:rPr>
        <w:t>Pharmaceutical Collaborator</w:t>
      </w:r>
      <w:r w:rsidR="00444C05">
        <w:rPr>
          <w:spacing w:val="-2"/>
          <w:sz w:val="22"/>
          <w:szCs w:val="22"/>
        </w:rPr>
        <w:t xml:space="preserve"> </w:t>
      </w:r>
      <w:r w:rsidR="001418D8" w:rsidRPr="001418D8">
        <w:rPr>
          <w:sz w:val="22"/>
          <w:szCs w:val="22"/>
        </w:rPr>
        <w:t xml:space="preserve">shall provide </w:t>
      </w:r>
      <w:r w:rsidR="001C2D02">
        <w:rPr>
          <w:sz w:val="22"/>
          <w:szCs w:val="22"/>
        </w:rPr>
        <w:t>DCTD</w:t>
      </w:r>
      <w:r w:rsidR="001418D8">
        <w:rPr>
          <w:sz w:val="22"/>
          <w:szCs w:val="22"/>
        </w:rPr>
        <w:t xml:space="preserve"> </w:t>
      </w:r>
      <w:r w:rsidR="001418D8" w:rsidRPr="001418D8">
        <w:rPr>
          <w:sz w:val="22"/>
          <w:szCs w:val="22"/>
        </w:rPr>
        <w:t xml:space="preserve">with </w:t>
      </w:r>
      <w:r w:rsidR="00DC6060">
        <w:rPr>
          <w:sz w:val="22"/>
          <w:szCs w:val="22"/>
        </w:rPr>
        <w:t xml:space="preserve">a copy of the Investigator Brochure for the Agent and </w:t>
      </w:r>
      <w:r w:rsidR="001418D8" w:rsidRPr="001418D8">
        <w:rPr>
          <w:sz w:val="22"/>
          <w:szCs w:val="22"/>
        </w:rPr>
        <w:t xml:space="preserve">all </w:t>
      </w:r>
      <w:r w:rsidR="001418D8">
        <w:rPr>
          <w:sz w:val="22"/>
          <w:szCs w:val="22"/>
        </w:rPr>
        <w:t xml:space="preserve">Agent-related </w:t>
      </w:r>
      <w:r w:rsidR="001418D8" w:rsidRPr="001418D8">
        <w:rPr>
          <w:sz w:val="22"/>
          <w:szCs w:val="22"/>
        </w:rPr>
        <w:t>materials and items (particularly information that may impact patient safety</w:t>
      </w:r>
      <w:r w:rsidR="00587D04" w:rsidRPr="00587D04">
        <w:rPr>
          <w:sz w:val="22"/>
          <w:szCs w:val="22"/>
        </w:rPr>
        <w:t xml:space="preserve"> </w:t>
      </w:r>
      <w:r w:rsidR="00587D04">
        <w:rPr>
          <w:sz w:val="22"/>
          <w:szCs w:val="22"/>
        </w:rPr>
        <w:t>including, but not limited to, adverse drug experiences and formulation and preclinical data, including toxicology findings</w:t>
      </w:r>
      <w:r w:rsidR="001418D8" w:rsidRPr="001418D8">
        <w:rPr>
          <w:sz w:val="22"/>
          <w:szCs w:val="22"/>
        </w:rPr>
        <w:t xml:space="preserve">) in order to enable </w:t>
      </w:r>
      <w:r w:rsidR="003549BA">
        <w:rPr>
          <w:sz w:val="22"/>
          <w:szCs w:val="22"/>
        </w:rPr>
        <w:t xml:space="preserve">NCI and </w:t>
      </w:r>
      <w:r w:rsidR="001C2D02">
        <w:rPr>
          <w:sz w:val="22"/>
          <w:szCs w:val="22"/>
        </w:rPr>
        <w:t>ECOG-ACRIN</w:t>
      </w:r>
      <w:r w:rsidR="001418D8">
        <w:rPr>
          <w:sz w:val="22"/>
          <w:szCs w:val="22"/>
        </w:rPr>
        <w:t xml:space="preserve"> </w:t>
      </w:r>
      <w:r w:rsidR="001418D8" w:rsidRPr="001418D8">
        <w:rPr>
          <w:sz w:val="22"/>
          <w:szCs w:val="22"/>
        </w:rPr>
        <w:t>to perform the Study</w:t>
      </w:r>
      <w:r w:rsidR="001418D8">
        <w:rPr>
          <w:sz w:val="22"/>
          <w:szCs w:val="22"/>
        </w:rPr>
        <w:t xml:space="preserve"> </w:t>
      </w:r>
      <w:r w:rsidR="00587D04">
        <w:rPr>
          <w:sz w:val="22"/>
          <w:szCs w:val="22"/>
        </w:rPr>
        <w:t xml:space="preserve">Arm </w:t>
      </w:r>
      <w:r w:rsidR="001418D8">
        <w:rPr>
          <w:sz w:val="22"/>
          <w:szCs w:val="22"/>
        </w:rPr>
        <w:t>involving the Agent(s).</w:t>
      </w:r>
      <w:r w:rsidR="00DC6060">
        <w:rPr>
          <w:sz w:val="22"/>
          <w:szCs w:val="22"/>
        </w:rPr>
        <w:t xml:space="preserve"> </w:t>
      </w:r>
      <w:r w:rsidR="008034AC" w:rsidRPr="008034AC">
        <w:rPr>
          <w:sz w:val="22"/>
          <w:szCs w:val="22"/>
        </w:rPr>
        <w:t xml:space="preserve">Any IB received by the PMB should be formatted according to the current FDA Portable Document Format Specifications. </w:t>
      </w:r>
      <w:r w:rsidR="00DC6060">
        <w:rPr>
          <w:sz w:val="22"/>
          <w:szCs w:val="22"/>
        </w:rPr>
        <w:t xml:space="preserve"> IB updates and summaries of changes also must be provided to </w:t>
      </w:r>
      <w:r w:rsidR="001C2D02">
        <w:rPr>
          <w:sz w:val="22"/>
          <w:szCs w:val="22"/>
        </w:rPr>
        <w:t>DCTD</w:t>
      </w:r>
      <w:r w:rsidR="00DC6060">
        <w:rPr>
          <w:sz w:val="22"/>
          <w:szCs w:val="22"/>
        </w:rPr>
        <w:t>.  IBs should be sent to</w:t>
      </w:r>
      <w:r w:rsidR="00CB5EE1">
        <w:rPr>
          <w:sz w:val="22"/>
          <w:szCs w:val="22"/>
        </w:rPr>
        <w:t xml:space="preserve"> </w:t>
      </w:r>
      <w:r w:rsidR="00DC6060">
        <w:rPr>
          <w:sz w:val="22"/>
          <w:szCs w:val="22"/>
        </w:rPr>
        <w:t xml:space="preserve">IBCoordinator@ mail.nih.gov.  </w:t>
      </w:r>
      <w:r w:rsidR="001C2D02">
        <w:rPr>
          <w:sz w:val="22"/>
          <w:szCs w:val="22"/>
        </w:rPr>
        <w:t xml:space="preserve">DCTD </w:t>
      </w:r>
      <w:r w:rsidR="00DC6060">
        <w:rPr>
          <w:sz w:val="22"/>
          <w:szCs w:val="22"/>
        </w:rPr>
        <w:t>will be responsible for providing the IBs to all participating Investigators in the Study.</w:t>
      </w:r>
    </w:p>
    <w:p w:rsidR="001418D8" w:rsidRDefault="001418D8" w:rsidP="0094328E">
      <w:pPr>
        <w:widowControl/>
        <w:jc w:val="both"/>
        <w:rPr>
          <w:sz w:val="22"/>
          <w:szCs w:val="22"/>
        </w:rPr>
      </w:pPr>
    </w:p>
    <w:p w:rsidR="00C02CBC" w:rsidRDefault="00C02CBC" w:rsidP="0094328E">
      <w:pPr>
        <w:keepNext/>
        <w:widowControl/>
        <w:jc w:val="both"/>
        <w:rPr>
          <w:sz w:val="22"/>
          <w:szCs w:val="22"/>
        </w:rPr>
      </w:pPr>
      <w:r>
        <w:rPr>
          <w:b/>
          <w:bCs/>
          <w:sz w:val="22"/>
          <w:szCs w:val="22"/>
        </w:rPr>
        <w:t xml:space="preserve">Article </w:t>
      </w:r>
      <w:r w:rsidR="000E3A4D">
        <w:rPr>
          <w:b/>
          <w:bCs/>
          <w:sz w:val="22"/>
          <w:szCs w:val="22"/>
        </w:rPr>
        <w:t>6</w:t>
      </w:r>
      <w:r>
        <w:rPr>
          <w:b/>
          <w:bCs/>
          <w:sz w:val="22"/>
          <w:szCs w:val="22"/>
        </w:rPr>
        <w:t xml:space="preserve">.  </w:t>
      </w:r>
      <w:r w:rsidR="00DA44BE">
        <w:rPr>
          <w:b/>
          <w:bCs/>
          <w:sz w:val="22"/>
          <w:szCs w:val="22"/>
        </w:rPr>
        <w:t xml:space="preserve">Data Collection and </w:t>
      </w:r>
      <w:r>
        <w:rPr>
          <w:b/>
          <w:bCs/>
          <w:sz w:val="22"/>
          <w:szCs w:val="22"/>
        </w:rPr>
        <w:t>Data Rights</w:t>
      </w:r>
    </w:p>
    <w:p w:rsidR="00C02CBC" w:rsidRDefault="00C02CBC" w:rsidP="0094328E">
      <w:pPr>
        <w:keepNext/>
        <w:widowControl/>
        <w:jc w:val="both"/>
        <w:rPr>
          <w:sz w:val="22"/>
          <w:szCs w:val="22"/>
        </w:rPr>
      </w:pPr>
    </w:p>
    <w:p w:rsidR="004E1025" w:rsidRDefault="00875DF1" w:rsidP="0094328E">
      <w:pPr>
        <w:widowControl/>
        <w:jc w:val="both"/>
        <w:rPr>
          <w:sz w:val="22"/>
          <w:szCs w:val="22"/>
        </w:rPr>
      </w:pPr>
      <w:r>
        <w:rPr>
          <w:sz w:val="22"/>
          <w:szCs w:val="22"/>
        </w:rPr>
        <w:t xml:space="preserve">Patient enrollment will be open to all </w:t>
      </w:r>
      <w:smartTag w:uri="urn:schemas-microsoft-com:office:smarttags" w:element="country-region">
        <w:r w:rsidR="007C0F7F">
          <w:rPr>
            <w:sz w:val="22"/>
            <w:szCs w:val="22"/>
          </w:rPr>
          <w:t>U.S.</w:t>
        </w:r>
      </w:smartTag>
      <w:r w:rsidR="007C0F7F">
        <w:rPr>
          <w:sz w:val="22"/>
          <w:szCs w:val="22"/>
        </w:rPr>
        <w:t xml:space="preserve"> </w:t>
      </w:r>
      <w:r>
        <w:rPr>
          <w:sz w:val="22"/>
          <w:szCs w:val="22"/>
        </w:rPr>
        <w:t xml:space="preserve">adult NCTN Network Group </w:t>
      </w:r>
      <w:smartTag w:uri="urn:schemas-microsoft-com:office:smarttags" w:element="country-region">
        <w:smartTag w:uri="urn:schemas-microsoft-com:office:smarttags" w:element="place">
          <w:r w:rsidR="00802A0D">
            <w:rPr>
              <w:sz w:val="22"/>
              <w:szCs w:val="22"/>
            </w:rPr>
            <w:t>U.S.</w:t>
          </w:r>
        </w:smartTag>
      </w:smartTag>
      <w:r w:rsidR="00802A0D">
        <w:rPr>
          <w:sz w:val="22"/>
          <w:szCs w:val="22"/>
        </w:rPr>
        <w:t xml:space="preserve"> </w:t>
      </w:r>
      <w:r>
        <w:rPr>
          <w:sz w:val="22"/>
          <w:szCs w:val="22"/>
        </w:rPr>
        <w:t xml:space="preserve">sites.  </w:t>
      </w:r>
      <w:r w:rsidR="00781350">
        <w:rPr>
          <w:sz w:val="22"/>
          <w:szCs w:val="22"/>
        </w:rPr>
        <w:t>Patients will be registered through the NCI</w:t>
      </w:r>
      <w:r w:rsidR="003549BA">
        <w:rPr>
          <w:sz w:val="22"/>
          <w:szCs w:val="22"/>
        </w:rPr>
        <w:t xml:space="preserve"> Cancer Trials Support </w:t>
      </w:r>
      <w:r w:rsidR="003549BA" w:rsidRPr="0074263B">
        <w:rPr>
          <w:sz w:val="22"/>
          <w:szCs w:val="22"/>
        </w:rPr>
        <w:t>Unit</w:t>
      </w:r>
      <w:r w:rsidR="00781350" w:rsidRPr="0074263B">
        <w:rPr>
          <w:sz w:val="22"/>
          <w:szCs w:val="22"/>
        </w:rPr>
        <w:t xml:space="preserve">, and </w:t>
      </w:r>
      <w:r w:rsidR="001E4952" w:rsidRPr="0074263B">
        <w:rPr>
          <w:sz w:val="22"/>
          <w:szCs w:val="22"/>
        </w:rPr>
        <w:t>NCI and</w:t>
      </w:r>
      <w:r w:rsidR="00B22FC9" w:rsidRPr="0074263B">
        <w:rPr>
          <w:sz w:val="22"/>
          <w:szCs w:val="22"/>
        </w:rPr>
        <w:t xml:space="preserve"> </w:t>
      </w:r>
      <w:r w:rsidR="00781350" w:rsidRPr="0074263B">
        <w:rPr>
          <w:sz w:val="22"/>
          <w:szCs w:val="22"/>
        </w:rPr>
        <w:t xml:space="preserve">ECOG-ACRIN will </w:t>
      </w:r>
      <w:r w:rsidR="00360752" w:rsidRPr="0074263B">
        <w:rPr>
          <w:sz w:val="22"/>
          <w:szCs w:val="22"/>
        </w:rPr>
        <w:t xml:space="preserve">assign Study subjects to an appropriate Study Arm, </w:t>
      </w:r>
      <w:r w:rsidR="00DA44BE" w:rsidRPr="0074263B">
        <w:rPr>
          <w:sz w:val="22"/>
          <w:szCs w:val="22"/>
        </w:rPr>
        <w:t>maintain a database</w:t>
      </w:r>
      <w:r w:rsidR="00DA44BE" w:rsidRPr="006765D8">
        <w:rPr>
          <w:sz w:val="22"/>
          <w:szCs w:val="22"/>
        </w:rPr>
        <w:t xml:space="preserve"> pertinent for the Study, and conduct the interim and final analyses in accordance to the terms of the Study. </w:t>
      </w:r>
      <w:r w:rsidR="009465A3" w:rsidRPr="006765D8">
        <w:rPr>
          <w:sz w:val="22"/>
          <w:szCs w:val="22"/>
        </w:rPr>
        <w:t xml:space="preserve"> </w:t>
      </w:r>
    </w:p>
    <w:p w:rsidR="00961457" w:rsidRDefault="00961457" w:rsidP="0094328E">
      <w:pPr>
        <w:widowControl/>
        <w:jc w:val="both"/>
        <w:rPr>
          <w:sz w:val="22"/>
          <w:szCs w:val="22"/>
        </w:rPr>
      </w:pPr>
    </w:p>
    <w:p w:rsidR="004E1025" w:rsidRDefault="004E1025" w:rsidP="0094328E">
      <w:pPr>
        <w:widowControl/>
        <w:jc w:val="both"/>
        <w:rPr>
          <w:sz w:val="22"/>
          <w:szCs w:val="22"/>
        </w:rPr>
      </w:pPr>
      <w:r>
        <w:rPr>
          <w:sz w:val="22"/>
          <w:szCs w:val="22"/>
        </w:rPr>
        <w:t>Routine r</w:t>
      </w:r>
      <w:r w:rsidR="00DA44BE" w:rsidRPr="006765D8">
        <w:rPr>
          <w:sz w:val="22"/>
          <w:szCs w:val="22"/>
        </w:rPr>
        <w:t>eports</w:t>
      </w:r>
      <w:r w:rsidR="006D7924">
        <w:rPr>
          <w:sz w:val="22"/>
          <w:szCs w:val="22"/>
        </w:rPr>
        <w:t>, data, analyses and forms</w:t>
      </w:r>
      <w:r w:rsidR="00DA44BE" w:rsidRPr="006765D8">
        <w:rPr>
          <w:sz w:val="22"/>
          <w:szCs w:val="22"/>
        </w:rPr>
        <w:t xml:space="preserve"> generated from the </w:t>
      </w:r>
      <w:r w:rsidR="000F39F0">
        <w:rPr>
          <w:sz w:val="22"/>
          <w:szCs w:val="22"/>
        </w:rPr>
        <w:t xml:space="preserve">Study </w:t>
      </w:r>
      <w:r w:rsidR="00DA44BE" w:rsidRPr="006765D8">
        <w:rPr>
          <w:sz w:val="22"/>
          <w:szCs w:val="22"/>
        </w:rPr>
        <w:t xml:space="preserve">database </w:t>
      </w:r>
      <w:r w:rsidR="009465A3" w:rsidRPr="006765D8">
        <w:rPr>
          <w:sz w:val="22"/>
          <w:szCs w:val="22"/>
        </w:rPr>
        <w:t xml:space="preserve">that are specific to the </w:t>
      </w:r>
      <w:r w:rsidR="000F39F0">
        <w:rPr>
          <w:sz w:val="22"/>
          <w:szCs w:val="22"/>
        </w:rPr>
        <w:t xml:space="preserve">Study Arm Data and the </w:t>
      </w:r>
      <w:r w:rsidR="009465A3" w:rsidRPr="006765D8">
        <w:rPr>
          <w:sz w:val="22"/>
          <w:szCs w:val="22"/>
        </w:rPr>
        <w:t xml:space="preserve">Agent(s) </w:t>
      </w:r>
      <w:r w:rsidR="00DA44BE" w:rsidRPr="006765D8">
        <w:rPr>
          <w:sz w:val="22"/>
          <w:szCs w:val="22"/>
        </w:rPr>
        <w:t xml:space="preserve">will be made available to the </w:t>
      </w:r>
      <w:r w:rsidR="00D836B1" w:rsidRPr="00D836B1">
        <w:rPr>
          <w:sz w:val="22"/>
          <w:szCs w:val="22"/>
        </w:rPr>
        <w:t>Pharmaceutical Collaborator</w:t>
      </w:r>
      <w:r w:rsidR="00DA44BE" w:rsidRPr="006765D8">
        <w:rPr>
          <w:sz w:val="22"/>
          <w:szCs w:val="22"/>
        </w:rPr>
        <w:t xml:space="preserve"> </w:t>
      </w:r>
      <w:r w:rsidR="00E73D5B">
        <w:rPr>
          <w:sz w:val="22"/>
          <w:szCs w:val="22"/>
        </w:rPr>
        <w:t>on a quarterly basis coinciding with submission of the Clinical Data and Results to the CDUS.</w:t>
      </w:r>
      <w:r w:rsidR="00DA44BE" w:rsidRPr="006765D8">
        <w:rPr>
          <w:sz w:val="22"/>
          <w:szCs w:val="22"/>
        </w:rPr>
        <w:t xml:space="preserve">  </w:t>
      </w:r>
      <w:r w:rsidR="006D7924" w:rsidRPr="006765D8">
        <w:rPr>
          <w:sz w:val="22"/>
          <w:szCs w:val="22"/>
        </w:rPr>
        <w:t xml:space="preserve">Should </w:t>
      </w:r>
      <w:r w:rsidR="006D7924" w:rsidRPr="00D836B1">
        <w:rPr>
          <w:sz w:val="22"/>
          <w:szCs w:val="22"/>
        </w:rPr>
        <w:t>Pharmaceutical Collaborator</w:t>
      </w:r>
      <w:r w:rsidR="006D7924" w:rsidRPr="006765D8">
        <w:rPr>
          <w:sz w:val="22"/>
          <w:szCs w:val="22"/>
        </w:rPr>
        <w:t xml:space="preserve"> request </w:t>
      </w:r>
      <w:r w:rsidR="006D7924">
        <w:rPr>
          <w:sz w:val="22"/>
          <w:szCs w:val="22"/>
        </w:rPr>
        <w:t xml:space="preserve">“non-routine” reports, </w:t>
      </w:r>
      <w:r w:rsidR="006D7924" w:rsidRPr="006765D8">
        <w:rPr>
          <w:sz w:val="22"/>
          <w:szCs w:val="22"/>
        </w:rPr>
        <w:t xml:space="preserve">data, statistical analyses, case report forms, or non-standard </w:t>
      </w:r>
      <w:r w:rsidR="008034AC">
        <w:rPr>
          <w:sz w:val="22"/>
          <w:szCs w:val="22"/>
        </w:rPr>
        <w:t xml:space="preserve">ECOG-ACRIN </w:t>
      </w:r>
      <w:r w:rsidR="006D7924" w:rsidRPr="006765D8">
        <w:rPr>
          <w:sz w:val="22"/>
          <w:szCs w:val="22"/>
        </w:rPr>
        <w:t>forms, which are over and above the standard statistical or data management measures normally carried out in the conduct of a major clinical trial</w:t>
      </w:r>
      <w:r w:rsidR="006D7924">
        <w:rPr>
          <w:sz w:val="22"/>
          <w:szCs w:val="22"/>
        </w:rPr>
        <w:t xml:space="preserve"> by </w:t>
      </w:r>
      <w:r w:rsidR="005D68F9">
        <w:rPr>
          <w:sz w:val="22"/>
          <w:szCs w:val="22"/>
        </w:rPr>
        <w:t>ECOG-ACRIN</w:t>
      </w:r>
      <w:r w:rsidR="006D7924" w:rsidRPr="006765D8">
        <w:rPr>
          <w:sz w:val="22"/>
          <w:szCs w:val="22"/>
        </w:rPr>
        <w:t>, additional funding negotiations and e</w:t>
      </w:r>
      <w:r w:rsidR="00270DC9">
        <w:rPr>
          <w:sz w:val="22"/>
          <w:szCs w:val="22"/>
        </w:rPr>
        <w:t>xecution of a separate contract</w:t>
      </w:r>
      <w:r w:rsidR="001B4E0B">
        <w:rPr>
          <w:sz w:val="22"/>
          <w:szCs w:val="22"/>
        </w:rPr>
        <w:t xml:space="preserve"> </w:t>
      </w:r>
      <w:r w:rsidR="006D7924" w:rsidRPr="006765D8">
        <w:rPr>
          <w:sz w:val="22"/>
          <w:szCs w:val="22"/>
        </w:rPr>
        <w:t>will be required.</w:t>
      </w:r>
    </w:p>
    <w:p w:rsidR="00945820" w:rsidRDefault="00945820" w:rsidP="0094328E">
      <w:pPr>
        <w:widowControl/>
        <w:jc w:val="both"/>
        <w:rPr>
          <w:sz w:val="22"/>
          <w:szCs w:val="22"/>
        </w:rPr>
      </w:pPr>
    </w:p>
    <w:p w:rsidR="00945820" w:rsidRDefault="00945820" w:rsidP="0094328E">
      <w:pPr>
        <w:widowControl/>
        <w:jc w:val="both"/>
        <w:rPr>
          <w:sz w:val="22"/>
          <w:szCs w:val="22"/>
        </w:rPr>
      </w:pPr>
      <w:r>
        <w:rPr>
          <w:sz w:val="22"/>
          <w:szCs w:val="22"/>
        </w:rPr>
        <w:t>All other requests by Collaborator or other third parties for access to data generated under this Agreement</w:t>
      </w:r>
      <w:r w:rsidR="00A12374">
        <w:rPr>
          <w:sz w:val="22"/>
          <w:szCs w:val="22"/>
        </w:rPr>
        <w:t>, including sale of such data</w:t>
      </w:r>
      <w:r w:rsidR="00D84BC9">
        <w:rPr>
          <w:sz w:val="22"/>
          <w:szCs w:val="22"/>
        </w:rPr>
        <w:t xml:space="preserve"> for any purpose</w:t>
      </w:r>
      <w:r w:rsidR="00A12374">
        <w:rPr>
          <w:sz w:val="22"/>
          <w:szCs w:val="22"/>
        </w:rPr>
        <w:t xml:space="preserve">, must </w:t>
      </w:r>
      <w:r>
        <w:rPr>
          <w:sz w:val="22"/>
          <w:szCs w:val="22"/>
        </w:rPr>
        <w:t xml:space="preserve">be reviewed </w:t>
      </w:r>
      <w:r w:rsidR="00A12374">
        <w:rPr>
          <w:sz w:val="22"/>
          <w:szCs w:val="22"/>
        </w:rPr>
        <w:t xml:space="preserve">and approved </w:t>
      </w:r>
      <w:r>
        <w:rPr>
          <w:sz w:val="22"/>
          <w:szCs w:val="22"/>
        </w:rPr>
        <w:t>by NCI prior to</w:t>
      </w:r>
      <w:r w:rsidR="00EC78FC">
        <w:rPr>
          <w:sz w:val="22"/>
          <w:szCs w:val="22"/>
        </w:rPr>
        <w:t xml:space="preserve"> </w:t>
      </w:r>
      <w:r>
        <w:rPr>
          <w:sz w:val="22"/>
          <w:szCs w:val="22"/>
        </w:rPr>
        <w:t>any release.</w:t>
      </w:r>
    </w:p>
    <w:p w:rsidR="004E1025" w:rsidRDefault="004E1025" w:rsidP="0094328E">
      <w:pPr>
        <w:widowControl/>
        <w:jc w:val="both"/>
        <w:rPr>
          <w:sz w:val="22"/>
          <w:szCs w:val="22"/>
        </w:rPr>
      </w:pPr>
    </w:p>
    <w:p w:rsidR="000D204A" w:rsidRPr="000D204A" w:rsidRDefault="00416A32" w:rsidP="0094328E">
      <w:pPr>
        <w:jc w:val="both"/>
        <w:rPr>
          <w:sz w:val="22"/>
          <w:szCs w:val="22"/>
        </w:rPr>
      </w:pPr>
      <w:r>
        <w:rPr>
          <w:sz w:val="22"/>
          <w:szCs w:val="22"/>
        </w:rPr>
        <w:t xml:space="preserve">ECOG-ACRIN </w:t>
      </w:r>
      <w:r w:rsidR="004E1025" w:rsidRPr="006765D8">
        <w:rPr>
          <w:sz w:val="22"/>
          <w:szCs w:val="22"/>
        </w:rPr>
        <w:t xml:space="preserve">policy does not permit anyone with a financial conflict of interest to participate in any analyses of Study Data; </w:t>
      </w:r>
      <w:r w:rsidR="004E1025" w:rsidRPr="00D836B1">
        <w:rPr>
          <w:sz w:val="22"/>
          <w:szCs w:val="22"/>
        </w:rPr>
        <w:t>Pharmaceutical Collaborator</w:t>
      </w:r>
      <w:r w:rsidR="004E1025" w:rsidRPr="006765D8">
        <w:rPr>
          <w:sz w:val="22"/>
          <w:szCs w:val="22"/>
        </w:rPr>
        <w:t xml:space="preserve"> representation </w:t>
      </w:r>
      <w:r w:rsidR="004E1025">
        <w:rPr>
          <w:sz w:val="22"/>
          <w:szCs w:val="22"/>
        </w:rPr>
        <w:t xml:space="preserve">during analyses of Study Data </w:t>
      </w:r>
      <w:r w:rsidR="004E1025" w:rsidRPr="006765D8">
        <w:rPr>
          <w:sz w:val="22"/>
          <w:szCs w:val="22"/>
        </w:rPr>
        <w:t xml:space="preserve">is thus excluded.  </w:t>
      </w:r>
      <w:r w:rsidR="00DA44BE" w:rsidRPr="006765D8">
        <w:rPr>
          <w:sz w:val="22"/>
          <w:szCs w:val="22"/>
        </w:rPr>
        <w:t xml:space="preserve">The </w:t>
      </w:r>
      <w:r w:rsidR="000F39F0">
        <w:rPr>
          <w:sz w:val="22"/>
          <w:szCs w:val="22"/>
        </w:rPr>
        <w:t>Study D</w:t>
      </w:r>
      <w:r w:rsidR="00DA44BE" w:rsidRPr="006765D8">
        <w:rPr>
          <w:sz w:val="22"/>
          <w:szCs w:val="22"/>
        </w:rPr>
        <w:t xml:space="preserve">ata from other </w:t>
      </w:r>
      <w:r w:rsidR="004E1025">
        <w:rPr>
          <w:sz w:val="22"/>
          <w:szCs w:val="22"/>
        </w:rPr>
        <w:t xml:space="preserve">Study </w:t>
      </w:r>
      <w:r w:rsidR="00961457">
        <w:rPr>
          <w:sz w:val="22"/>
          <w:szCs w:val="22"/>
        </w:rPr>
        <w:t xml:space="preserve">Arms </w:t>
      </w:r>
      <w:r w:rsidR="00E21BB1">
        <w:rPr>
          <w:sz w:val="22"/>
          <w:szCs w:val="22"/>
        </w:rPr>
        <w:t xml:space="preserve">in which </w:t>
      </w:r>
      <w:r w:rsidR="00E21BB1" w:rsidRPr="00444C05">
        <w:rPr>
          <w:spacing w:val="-2"/>
          <w:sz w:val="22"/>
          <w:szCs w:val="22"/>
        </w:rPr>
        <w:t>Pharmaceutical Collaborator</w:t>
      </w:r>
      <w:r w:rsidR="00E21BB1">
        <w:rPr>
          <w:spacing w:val="-2"/>
          <w:sz w:val="22"/>
          <w:szCs w:val="22"/>
        </w:rPr>
        <w:t>’s Agent(s) is not used</w:t>
      </w:r>
      <w:r w:rsidR="00E21BB1" w:rsidRPr="006765D8">
        <w:rPr>
          <w:sz w:val="22"/>
          <w:szCs w:val="22"/>
        </w:rPr>
        <w:t xml:space="preserve"> </w:t>
      </w:r>
      <w:r w:rsidR="009465A3" w:rsidRPr="006765D8">
        <w:rPr>
          <w:sz w:val="22"/>
          <w:szCs w:val="22"/>
        </w:rPr>
        <w:t xml:space="preserve">will not </w:t>
      </w:r>
      <w:r w:rsidR="00DA44BE" w:rsidRPr="006765D8">
        <w:rPr>
          <w:sz w:val="22"/>
          <w:szCs w:val="22"/>
        </w:rPr>
        <w:t xml:space="preserve">be made available to </w:t>
      </w:r>
      <w:r w:rsidR="00444C05" w:rsidRPr="00444C05">
        <w:rPr>
          <w:spacing w:val="-2"/>
          <w:sz w:val="22"/>
          <w:szCs w:val="22"/>
        </w:rPr>
        <w:t>Pharmaceutical Collaborator</w:t>
      </w:r>
      <w:r w:rsidR="00DA44BE" w:rsidRPr="006765D8">
        <w:rPr>
          <w:sz w:val="22"/>
          <w:szCs w:val="22"/>
        </w:rPr>
        <w:t xml:space="preserve">.  </w:t>
      </w:r>
      <w:r w:rsidR="00D836B1" w:rsidRPr="00D836B1">
        <w:rPr>
          <w:sz w:val="22"/>
          <w:szCs w:val="22"/>
        </w:rPr>
        <w:t>Pharmaceutical Collaborator</w:t>
      </w:r>
      <w:r w:rsidR="00DA44BE" w:rsidRPr="006765D8">
        <w:rPr>
          <w:sz w:val="22"/>
          <w:szCs w:val="22"/>
        </w:rPr>
        <w:t xml:space="preserve"> understands that case report forms, if provided, will be supplied with patient identifiers redacted. </w:t>
      </w:r>
      <w:r w:rsidR="009465A3" w:rsidRPr="006765D8">
        <w:rPr>
          <w:sz w:val="22"/>
          <w:szCs w:val="22"/>
        </w:rPr>
        <w:t xml:space="preserve"> </w:t>
      </w:r>
      <w:r w:rsidR="00444C05" w:rsidRPr="00444C05">
        <w:rPr>
          <w:spacing w:val="-2"/>
          <w:sz w:val="22"/>
          <w:szCs w:val="22"/>
        </w:rPr>
        <w:t>Pharmaceutical Collaborator</w:t>
      </w:r>
      <w:r w:rsidR="00444C05">
        <w:rPr>
          <w:spacing w:val="-2"/>
          <w:sz w:val="22"/>
          <w:szCs w:val="22"/>
        </w:rPr>
        <w:t xml:space="preserve"> </w:t>
      </w:r>
      <w:r w:rsidR="00DA44BE" w:rsidRPr="006765D8">
        <w:rPr>
          <w:sz w:val="22"/>
          <w:szCs w:val="22"/>
        </w:rPr>
        <w:t>further understands that all patient information must be and will remain confidential.</w:t>
      </w:r>
      <w:r w:rsidR="009465A3" w:rsidRPr="006765D8">
        <w:rPr>
          <w:sz w:val="22"/>
          <w:szCs w:val="22"/>
        </w:rPr>
        <w:t xml:space="preserve">  </w:t>
      </w:r>
      <w:r w:rsidR="006B6828">
        <w:rPr>
          <w:sz w:val="22"/>
          <w:szCs w:val="22"/>
        </w:rPr>
        <w:t>In t</w:t>
      </w:r>
      <w:r w:rsidR="006B6828" w:rsidRPr="000D204A">
        <w:rPr>
          <w:sz w:val="22"/>
          <w:szCs w:val="22"/>
        </w:rPr>
        <w:t>he</w:t>
      </w:r>
      <w:r w:rsidR="000D204A" w:rsidRPr="000D204A">
        <w:rPr>
          <w:sz w:val="22"/>
          <w:szCs w:val="22"/>
        </w:rPr>
        <w:t xml:space="preserve"> event that Pharmaceutical Collaborator shall come into contact with a Study subject’s </w:t>
      </w:r>
      <w:r w:rsidR="0020079B">
        <w:rPr>
          <w:sz w:val="22"/>
          <w:szCs w:val="22"/>
        </w:rPr>
        <w:t>Identifiable Private Information</w:t>
      </w:r>
      <w:r w:rsidR="000D204A" w:rsidRPr="000D204A">
        <w:rPr>
          <w:sz w:val="22"/>
          <w:szCs w:val="22"/>
        </w:rPr>
        <w:t>, including medical records and</w:t>
      </w:r>
      <w:r w:rsidR="000D204A">
        <w:rPr>
          <w:sz w:val="22"/>
          <w:szCs w:val="22"/>
        </w:rPr>
        <w:t>/or</w:t>
      </w:r>
      <w:r w:rsidR="000D204A" w:rsidRPr="000D204A">
        <w:rPr>
          <w:sz w:val="22"/>
          <w:szCs w:val="22"/>
        </w:rPr>
        <w:t xml:space="preserve"> </w:t>
      </w:r>
      <w:r w:rsidR="000D204A">
        <w:rPr>
          <w:sz w:val="22"/>
          <w:szCs w:val="22"/>
        </w:rPr>
        <w:t xml:space="preserve">Study </w:t>
      </w:r>
      <w:r w:rsidR="000D204A" w:rsidRPr="000D204A">
        <w:rPr>
          <w:sz w:val="22"/>
          <w:szCs w:val="22"/>
        </w:rPr>
        <w:t>subject specimens</w:t>
      </w:r>
      <w:r w:rsidR="000D204A">
        <w:rPr>
          <w:sz w:val="22"/>
          <w:szCs w:val="22"/>
        </w:rPr>
        <w:t>,</w:t>
      </w:r>
      <w:r w:rsidR="000D204A" w:rsidRPr="000D204A">
        <w:rPr>
          <w:sz w:val="22"/>
          <w:szCs w:val="22"/>
        </w:rPr>
        <w:t xml:space="preserve"> Pharmaceutical Collaborator shall hold in confidence the identity of the Study subject and shall comply with all applicable law(s) regarding the confidentiality of such records as if these record</w:t>
      </w:r>
      <w:r w:rsidR="000D204A">
        <w:rPr>
          <w:sz w:val="22"/>
          <w:szCs w:val="22"/>
        </w:rPr>
        <w:t xml:space="preserve">s were subject medical records. </w:t>
      </w:r>
      <w:r w:rsidR="000D204A" w:rsidRPr="000D204A">
        <w:rPr>
          <w:sz w:val="22"/>
          <w:szCs w:val="22"/>
        </w:rPr>
        <w:t xml:space="preserve"> Pharmaceutical Collaborator </w:t>
      </w:r>
      <w:r w:rsidR="000D204A">
        <w:rPr>
          <w:sz w:val="22"/>
          <w:szCs w:val="22"/>
        </w:rPr>
        <w:t xml:space="preserve">shall </w:t>
      </w:r>
      <w:r w:rsidR="000D204A" w:rsidRPr="000D204A">
        <w:rPr>
          <w:sz w:val="22"/>
          <w:szCs w:val="22"/>
        </w:rPr>
        <w:t xml:space="preserve">maintain the confidentiality of </w:t>
      </w:r>
      <w:r w:rsidR="000D204A">
        <w:rPr>
          <w:sz w:val="22"/>
          <w:szCs w:val="22"/>
        </w:rPr>
        <w:t xml:space="preserve">all </w:t>
      </w:r>
      <w:r w:rsidR="0020079B">
        <w:rPr>
          <w:sz w:val="22"/>
          <w:szCs w:val="22"/>
        </w:rPr>
        <w:t xml:space="preserve">Identifiable Private Information </w:t>
      </w:r>
      <w:r w:rsidR="000D204A" w:rsidRPr="000D204A">
        <w:rPr>
          <w:sz w:val="22"/>
          <w:szCs w:val="22"/>
        </w:rPr>
        <w:t xml:space="preserve">that </w:t>
      </w:r>
      <w:r w:rsidR="000D204A">
        <w:rPr>
          <w:sz w:val="22"/>
          <w:szCs w:val="22"/>
        </w:rPr>
        <w:t xml:space="preserve">has been disclosed to </w:t>
      </w:r>
      <w:r w:rsidR="000D204A" w:rsidRPr="000D204A">
        <w:rPr>
          <w:sz w:val="22"/>
          <w:szCs w:val="22"/>
        </w:rPr>
        <w:t xml:space="preserve">Pharmaceutical Collaborator in connection with this Study or </w:t>
      </w:r>
      <w:r w:rsidR="000D204A">
        <w:rPr>
          <w:sz w:val="22"/>
          <w:szCs w:val="22"/>
        </w:rPr>
        <w:t xml:space="preserve">pursuant to </w:t>
      </w:r>
      <w:r w:rsidR="000D204A" w:rsidRPr="000D204A">
        <w:rPr>
          <w:sz w:val="22"/>
          <w:szCs w:val="22"/>
        </w:rPr>
        <w:t>this Agreement in accordance with applicable state and federal privacy and security laws.</w:t>
      </w:r>
    </w:p>
    <w:p w:rsidR="00DA44BE" w:rsidRPr="006765D8" w:rsidRDefault="00DA44BE" w:rsidP="0094328E">
      <w:pPr>
        <w:widowControl/>
        <w:jc w:val="both"/>
        <w:rPr>
          <w:sz w:val="22"/>
          <w:szCs w:val="22"/>
        </w:rPr>
      </w:pPr>
    </w:p>
    <w:p w:rsidR="00D836B1" w:rsidRPr="006765D8" w:rsidRDefault="00360752" w:rsidP="0094328E">
      <w:pPr>
        <w:widowControl/>
        <w:jc w:val="both"/>
        <w:rPr>
          <w:b/>
          <w:bCs/>
          <w:i/>
          <w:iCs/>
          <w:sz w:val="22"/>
          <w:szCs w:val="22"/>
        </w:rPr>
      </w:pPr>
      <w:r>
        <w:rPr>
          <w:sz w:val="22"/>
          <w:szCs w:val="22"/>
        </w:rPr>
        <w:t xml:space="preserve">All </w:t>
      </w:r>
      <w:r w:rsidR="003549BA">
        <w:rPr>
          <w:sz w:val="22"/>
          <w:szCs w:val="22"/>
        </w:rPr>
        <w:t xml:space="preserve">Clinical </w:t>
      </w:r>
      <w:r w:rsidR="00E73D5B">
        <w:rPr>
          <w:sz w:val="22"/>
          <w:szCs w:val="22"/>
        </w:rPr>
        <w:t>Data and Results</w:t>
      </w:r>
      <w:r>
        <w:rPr>
          <w:sz w:val="22"/>
          <w:szCs w:val="22"/>
        </w:rPr>
        <w:t xml:space="preserve"> </w:t>
      </w:r>
      <w:r w:rsidR="006D7924">
        <w:rPr>
          <w:sz w:val="22"/>
          <w:szCs w:val="22"/>
        </w:rPr>
        <w:t xml:space="preserve">(including all Study Arm Data) </w:t>
      </w:r>
      <w:r>
        <w:rPr>
          <w:sz w:val="22"/>
          <w:szCs w:val="22"/>
        </w:rPr>
        <w:t xml:space="preserve">are the sole property of </w:t>
      </w:r>
      <w:r w:rsidR="008034AC">
        <w:rPr>
          <w:sz w:val="22"/>
          <w:szCs w:val="22"/>
        </w:rPr>
        <w:t>ECOG-ACRIN</w:t>
      </w:r>
      <w:r w:rsidR="00196231">
        <w:rPr>
          <w:sz w:val="22"/>
          <w:szCs w:val="22"/>
        </w:rPr>
        <w:t>.</w:t>
      </w:r>
      <w:r w:rsidR="00900D73">
        <w:rPr>
          <w:sz w:val="22"/>
          <w:szCs w:val="22"/>
        </w:rPr>
        <w:t xml:space="preserve"> </w:t>
      </w:r>
      <w:r w:rsidR="003549BA">
        <w:rPr>
          <w:sz w:val="22"/>
          <w:szCs w:val="22"/>
        </w:rPr>
        <w:t xml:space="preserve">All </w:t>
      </w:r>
      <w:r w:rsidR="00E73D5B">
        <w:rPr>
          <w:sz w:val="22"/>
          <w:szCs w:val="22"/>
        </w:rPr>
        <w:t>Molecular Profiling Data</w:t>
      </w:r>
      <w:r w:rsidR="003549BA">
        <w:rPr>
          <w:sz w:val="22"/>
          <w:szCs w:val="22"/>
        </w:rPr>
        <w:t xml:space="preserve"> done in the </w:t>
      </w:r>
      <w:r w:rsidR="00900D73" w:rsidRPr="00900D73">
        <w:rPr>
          <w:sz w:val="22"/>
          <w:szCs w:val="22"/>
        </w:rPr>
        <w:t xml:space="preserve">Clinical Assay </w:t>
      </w:r>
      <w:r w:rsidR="00416A32">
        <w:rPr>
          <w:sz w:val="22"/>
          <w:szCs w:val="22"/>
        </w:rPr>
        <w:t xml:space="preserve">Development </w:t>
      </w:r>
      <w:r w:rsidR="00900D73" w:rsidRPr="00900D73">
        <w:rPr>
          <w:sz w:val="22"/>
          <w:szCs w:val="22"/>
        </w:rPr>
        <w:t>Network and the Molecular Characterization Laboratory at FNLCR</w:t>
      </w:r>
      <w:r w:rsidR="00900D73">
        <w:rPr>
          <w:sz w:val="22"/>
          <w:szCs w:val="22"/>
        </w:rPr>
        <w:t xml:space="preserve"> </w:t>
      </w:r>
      <w:r w:rsidR="003549BA">
        <w:rPr>
          <w:sz w:val="22"/>
          <w:szCs w:val="22"/>
        </w:rPr>
        <w:t xml:space="preserve">are the property of </w:t>
      </w:r>
      <w:r w:rsidR="00257E9A">
        <w:rPr>
          <w:sz w:val="22"/>
          <w:szCs w:val="22"/>
        </w:rPr>
        <w:t>NCI</w:t>
      </w:r>
      <w:r w:rsidR="003549BA">
        <w:rPr>
          <w:sz w:val="22"/>
          <w:szCs w:val="22"/>
        </w:rPr>
        <w:t xml:space="preserve">.  DCTD </w:t>
      </w:r>
      <w:r w:rsidR="00900D73">
        <w:rPr>
          <w:sz w:val="22"/>
          <w:szCs w:val="22"/>
        </w:rPr>
        <w:t xml:space="preserve">will make </w:t>
      </w:r>
      <w:r w:rsidR="00945A53">
        <w:rPr>
          <w:sz w:val="22"/>
          <w:szCs w:val="22"/>
        </w:rPr>
        <w:t xml:space="preserve">somatic </w:t>
      </w:r>
      <w:r w:rsidR="00E73D5B">
        <w:rPr>
          <w:sz w:val="22"/>
          <w:szCs w:val="22"/>
        </w:rPr>
        <w:t xml:space="preserve">Molecular Profiling </w:t>
      </w:r>
      <w:r w:rsidR="00900D73">
        <w:rPr>
          <w:sz w:val="22"/>
          <w:szCs w:val="22"/>
        </w:rPr>
        <w:t xml:space="preserve">Data </w:t>
      </w:r>
      <w:r w:rsidR="00945A53">
        <w:rPr>
          <w:sz w:val="22"/>
          <w:szCs w:val="22"/>
        </w:rPr>
        <w:t xml:space="preserve">from patients treated on relevant Study </w:t>
      </w:r>
      <w:r w:rsidR="00E73D5B">
        <w:rPr>
          <w:sz w:val="22"/>
          <w:szCs w:val="22"/>
        </w:rPr>
        <w:t xml:space="preserve">Arms </w:t>
      </w:r>
      <w:r w:rsidR="00900D73">
        <w:rPr>
          <w:sz w:val="22"/>
          <w:szCs w:val="22"/>
        </w:rPr>
        <w:t>available to the Pharmaceutical Collaborator</w:t>
      </w:r>
      <w:r w:rsidR="00E73D5B">
        <w:rPr>
          <w:sz w:val="22"/>
          <w:szCs w:val="22"/>
        </w:rPr>
        <w:t xml:space="preserve"> at least twice a year. </w:t>
      </w:r>
      <w:r w:rsidR="00900D73">
        <w:rPr>
          <w:sz w:val="22"/>
          <w:szCs w:val="22"/>
        </w:rPr>
        <w:t xml:space="preserve"> Pharmaceutical Collaborator may use the </w:t>
      </w:r>
      <w:r w:rsidR="00E73D5B">
        <w:rPr>
          <w:sz w:val="22"/>
          <w:szCs w:val="22"/>
        </w:rPr>
        <w:t xml:space="preserve">Molecular Profiling </w:t>
      </w:r>
      <w:r w:rsidR="00900D73">
        <w:rPr>
          <w:sz w:val="22"/>
          <w:szCs w:val="22"/>
        </w:rPr>
        <w:t>Data for research and development and regulatory purposes related to the commercialization of its Agent(s).</w:t>
      </w:r>
    </w:p>
    <w:p w:rsidR="00C02CBC" w:rsidRDefault="00C02CBC" w:rsidP="0094328E">
      <w:pPr>
        <w:widowControl/>
        <w:jc w:val="both"/>
        <w:rPr>
          <w:sz w:val="22"/>
          <w:szCs w:val="22"/>
        </w:rPr>
      </w:pPr>
    </w:p>
    <w:p w:rsidR="00E06B4E" w:rsidRDefault="00E73D5B" w:rsidP="0094328E">
      <w:pPr>
        <w:widowControl/>
        <w:jc w:val="both"/>
        <w:rPr>
          <w:sz w:val="22"/>
          <w:szCs w:val="22"/>
        </w:rPr>
      </w:pPr>
      <w:r>
        <w:rPr>
          <w:sz w:val="22"/>
          <w:szCs w:val="22"/>
        </w:rPr>
        <w:t xml:space="preserve">Molecular Profiling </w:t>
      </w:r>
      <w:r w:rsidR="00E06B4E">
        <w:rPr>
          <w:sz w:val="22"/>
          <w:szCs w:val="22"/>
        </w:rPr>
        <w:t xml:space="preserve">Data on all patients screened or enrolled on the Study will be deposited into </w:t>
      </w:r>
      <w:r w:rsidR="00961457">
        <w:rPr>
          <w:sz w:val="22"/>
          <w:szCs w:val="22"/>
        </w:rPr>
        <w:t>a controlled</w:t>
      </w:r>
      <w:r w:rsidR="00E06B4E">
        <w:rPr>
          <w:sz w:val="22"/>
          <w:szCs w:val="22"/>
        </w:rPr>
        <w:t xml:space="preserve"> access database. All collaborators contributing agents to the trial will receive </w:t>
      </w:r>
      <w:r>
        <w:rPr>
          <w:sz w:val="22"/>
          <w:szCs w:val="22"/>
        </w:rPr>
        <w:t xml:space="preserve">Molecular Profiling </w:t>
      </w:r>
      <w:r w:rsidR="00E06B4E">
        <w:rPr>
          <w:sz w:val="22"/>
          <w:szCs w:val="22"/>
        </w:rPr>
        <w:t xml:space="preserve">Data and Study Arm Data for all patients enrolled onto a Study </w:t>
      </w:r>
      <w:r>
        <w:rPr>
          <w:sz w:val="22"/>
          <w:szCs w:val="22"/>
        </w:rPr>
        <w:t xml:space="preserve">Arm </w:t>
      </w:r>
      <w:r w:rsidR="00E06B4E">
        <w:rPr>
          <w:sz w:val="22"/>
          <w:szCs w:val="22"/>
        </w:rPr>
        <w:t xml:space="preserve">with their agent. Following publication of the primary endpoint of the Study, investigators will be able to request access to the </w:t>
      </w:r>
      <w:r w:rsidR="00DD5854">
        <w:rPr>
          <w:sz w:val="22"/>
          <w:szCs w:val="22"/>
        </w:rPr>
        <w:t>M</w:t>
      </w:r>
      <w:r w:rsidR="00961457">
        <w:rPr>
          <w:sz w:val="22"/>
          <w:szCs w:val="22"/>
        </w:rPr>
        <w:t xml:space="preserve">olecular </w:t>
      </w:r>
      <w:r w:rsidR="00DD5854">
        <w:rPr>
          <w:sz w:val="22"/>
          <w:szCs w:val="22"/>
        </w:rPr>
        <w:t>P</w:t>
      </w:r>
      <w:r w:rsidR="00961457">
        <w:rPr>
          <w:sz w:val="22"/>
          <w:szCs w:val="22"/>
        </w:rPr>
        <w:t xml:space="preserve">rofiling </w:t>
      </w:r>
      <w:r w:rsidR="00DD5854">
        <w:rPr>
          <w:sz w:val="22"/>
          <w:szCs w:val="22"/>
        </w:rPr>
        <w:t>D</w:t>
      </w:r>
      <w:r w:rsidR="00E06B4E">
        <w:rPr>
          <w:sz w:val="22"/>
          <w:szCs w:val="22"/>
        </w:rPr>
        <w:t>ata from the Study. A registration process for all investigators requesting access will be developed. Collaborators will also be able to register and request access. No protected health information will be deposited into the database.</w:t>
      </w:r>
    </w:p>
    <w:p w:rsidR="00E06B4E" w:rsidRDefault="00E06B4E" w:rsidP="0094328E">
      <w:pPr>
        <w:widowControl/>
        <w:jc w:val="both"/>
        <w:rPr>
          <w:sz w:val="22"/>
          <w:szCs w:val="22"/>
        </w:rPr>
      </w:pPr>
    </w:p>
    <w:p w:rsidR="00C02CBC" w:rsidRDefault="00C02CBC" w:rsidP="0094328E">
      <w:pPr>
        <w:keepNext/>
        <w:widowControl/>
        <w:jc w:val="both"/>
        <w:rPr>
          <w:sz w:val="22"/>
          <w:szCs w:val="22"/>
        </w:rPr>
      </w:pPr>
      <w:r>
        <w:rPr>
          <w:b/>
          <w:bCs/>
          <w:sz w:val="22"/>
          <w:szCs w:val="22"/>
        </w:rPr>
        <w:t xml:space="preserve">Article </w:t>
      </w:r>
      <w:r w:rsidR="008836D7">
        <w:rPr>
          <w:b/>
          <w:bCs/>
          <w:sz w:val="22"/>
          <w:szCs w:val="22"/>
        </w:rPr>
        <w:t>7</w:t>
      </w:r>
      <w:r>
        <w:rPr>
          <w:b/>
          <w:bCs/>
          <w:sz w:val="22"/>
          <w:szCs w:val="22"/>
        </w:rPr>
        <w:t>.  FDA Meetings</w:t>
      </w:r>
      <w:r w:rsidR="006765D8">
        <w:rPr>
          <w:b/>
          <w:bCs/>
          <w:sz w:val="22"/>
          <w:szCs w:val="22"/>
        </w:rPr>
        <w:t>; FDA Testimony; Forms and Financial Disclosures</w:t>
      </w:r>
    </w:p>
    <w:p w:rsidR="00C02CBC" w:rsidRDefault="00C02CBC" w:rsidP="0094328E">
      <w:pPr>
        <w:keepNext/>
        <w:widowControl/>
        <w:jc w:val="both"/>
        <w:rPr>
          <w:sz w:val="22"/>
          <w:szCs w:val="22"/>
        </w:rPr>
      </w:pPr>
    </w:p>
    <w:p w:rsidR="00C02CBC" w:rsidRDefault="00C02CBC" w:rsidP="0094328E">
      <w:pPr>
        <w:widowControl/>
        <w:jc w:val="both"/>
        <w:rPr>
          <w:sz w:val="22"/>
          <w:szCs w:val="22"/>
        </w:rPr>
      </w:pPr>
      <w:r>
        <w:rPr>
          <w:sz w:val="22"/>
          <w:szCs w:val="22"/>
        </w:rPr>
        <w:t xml:space="preserve">All meetings with FDA concerning </w:t>
      </w:r>
      <w:r w:rsidR="00F045F0">
        <w:rPr>
          <w:sz w:val="22"/>
          <w:szCs w:val="22"/>
        </w:rPr>
        <w:t xml:space="preserve">the </w:t>
      </w:r>
      <w:r>
        <w:rPr>
          <w:sz w:val="22"/>
          <w:szCs w:val="22"/>
        </w:rPr>
        <w:t>Agent</w:t>
      </w:r>
      <w:r w:rsidR="00F045F0">
        <w:rPr>
          <w:sz w:val="22"/>
          <w:szCs w:val="22"/>
        </w:rPr>
        <w:t>(s)</w:t>
      </w:r>
      <w:r>
        <w:rPr>
          <w:sz w:val="22"/>
          <w:szCs w:val="22"/>
        </w:rPr>
        <w:t xml:space="preserve"> will be discussed by </w:t>
      </w:r>
      <w:r w:rsidR="00D836B1" w:rsidRPr="00D836B1">
        <w:rPr>
          <w:sz w:val="22"/>
          <w:szCs w:val="22"/>
        </w:rPr>
        <w:t>Pharmaceutical Collaborator</w:t>
      </w:r>
      <w:r w:rsidR="00F045F0">
        <w:rPr>
          <w:sz w:val="22"/>
          <w:szCs w:val="22"/>
        </w:rPr>
        <w:t xml:space="preserve"> </w:t>
      </w:r>
      <w:r>
        <w:rPr>
          <w:sz w:val="22"/>
          <w:szCs w:val="22"/>
        </w:rPr>
        <w:t xml:space="preserve">and </w:t>
      </w:r>
      <w:r w:rsidR="008034AC">
        <w:rPr>
          <w:sz w:val="22"/>
          <w:szCs w:val="22"/>
        </w:rPr>
        <w:t>DCTD</w:t>
      </w:r>
      <w:r w:rsidR="00F045F0">
        <w:rPr>
          <w:sz w:val="22"/>
          <w:szCs w:val="22"/>
        </w:rPr>
        <w:t xml:space="preserve"> </w:t>
      </w:r>
      <w:r>
        <w:rPr>
          <w:sz w:val="22"/>
          <w:szCs w:val="22"/>
        </w:rPr>
        <w:t>in advance and will be held on mutually agreed upon dates.</w:t>
      </w:r>
    </w:p>
    <w:p w:rsidR="006765D8" w:rsidRDefault="006765D8" w:rsidP="0094328E">
      <w:pPr>
        <w:widowControl/>
        <w:jc w:val="both"/>
        <w:rPr>
          <w:sz w:val="22"/>
          <w:szCs w:val="22"/>
        </w:rPr>
      </w:pPr>
    </w:p>
    <w:p w:rsidR="006765D8" w:rsidRDefault="006765D8" w:rsidP="0094328E">
      <w:pPr>
        <w:widowControl/>
        <w:jc w:val="both"/>
        <w:rPr>
          <w:sz w:val="22"/>
          <w:szCs w:val="22"/>
        </w:rPr>
      </w:pPr>
      <w:r w:rsidRPr="006765D8">
        <w:rPr>
          <w:sz w:val="22"/>
          <w:szCs w:val="22"/>
        </w:rPr>
        <w:t xml:space="preserve">On occasion, data from </w:t>
      </w:r>
      <w:r w:rsidR="008034AC">
        <w:rPr>
          <w:sz w:val="22"/>
          <w:szCs w:val="22"/>
        </w:rPr>
        <w:t>an ECOG-ACRIN</w:t>
      </w:r>
      <w:r w:rsidRPr="006765D8">
        <w:rPr>
          <w:sz w:val="22"/>
          <w:szCs w:val="22"/>
        </w:rPr>
        <w:t xml:space="preserve"> trial is used to support a</w:t>
      </w:r>
      <w:r w:rsidR="00587D04">
        <w:rPr>
          <w:sz w:val="22"/>
          <w:szCs w:val="22"/>
        </w:rPr>
        <w:t>n</w:t>
      </w:r>
      <w:r w:rsidRPr="006765D8">
        <w:rPr>
          <w:sz w:val="22"/>
          <w:szCs w:val="22"/>
        </w:rPr>
        <w:t xml:space="preserve"> </w:t>
      </w:r>
      <w:r w:rsidR="00D836B1">
        <w:rPr>
          <w:sz w:val="22"/>
          <w:szCs w:val="22"/>
        </w:rPr>
        <w:t>NDA</w:t>
      </w:r>
      <w:r w:rsidRPr="006765D8">
        <w:rPr>
          <w:sz w:val="22"/>
          <w:szCs w:val="22"/>
        </w:rPr>
        <w:t xml:space="preserve"> to the FDA.  It is recognized that certain individuals, such as the </w:t>
      </w:r>
      <w:r>
        <w:rPr>
          <w:sz w:val="22"/>
          <w:szCs w:val="22"/>
        </w:rPr>
        <w:t>Study’</w:t>
      </w:r>
      <w:r w:rsidR="00360752">
        <w:rPr>
          <w:sz w:val="22"/>
          <w:szCs w:val="22"/>
        </w:rPr>
        <w:t>s</w:t>
      </w:r>
      <w:r>
        <w:rPr>
          <w:sz w:val="22"/>
          <w:szCs w:val="22"/>
        </w:rPr>
        <w:t xml:space="preserve"> </w:t>
      </w:r>
      <w:r w:rsidR="00360752">
        <w:rPr>
          <w:sz w:val="22"/>
          <w:szCs w:val="22"/>
        </w:rPr>
        <w:t xml:space="preserve">chair </w:t>
      </w:r>
      <w:r w:rsidR="00E502D1">
        <w:rPr>
          <w:sz w:val="22"/>
          <w:szCs w:val="22"/>
        </w:rPr>
        <w:t>and/</w:t>
      </w:r>
      <w:r w:rsidR="00360752">
        <w:rPr>
          <w:sz w:val="22"/>
          <w:szCs w:val="22"/>
        </w:rPr>
        <w:t xml:space="preserve">or principal investigator </w:t>
      </w:r>
      <w:r w:rsidRPr="006765D8">
        <w:rPr>
          <w:sz w:val="22"/>
          <w:szCs w:val="22"/>
        </w:rPr>
        <w:t>and/or statistician,</w:t>
      </w:r>
      <w:r w:rsidR="003549BA">
        <w:rPr>
          <w:sz w:val="22"/>
          <w:szCs w:val="22"/>
        </w:rPr>
        <w:t xml:space="preserve"> or principal investigators of individual arms of the </w:t>
      </w:r>
      <w:r w:rsidR="00B72CE1">
        <w:rPr>
          <w:sz w:val="22"/>
          <w:szCs w:val="22"/>
        </w:rPr>
        <w:t>S</w:t>
      </w:r>
      <w:r w:rsidR="003549BA">
        <w:rPr>
          <w:sz w:val="22"/>
          <w:szCs w:val="22"/>
        </w:rPr>
        <w:t>tudy,</w:t>
      </w:r>
      <w:r w:rsidRPr="006765D8">
        <w:rPr>
          <w:sz w:val="22"/>
          <w:szCs w:val="22"/>
        </w:rPr>
        <w:t xml:space="preserve"> may be requested by the </w:t>
      </w:r>
      <w:r w:rsidR="00D836B1" w:rsidRPr="00D836B1">
        <w:rPr>
          <w:sz w:val="22"/>
          <w:szCs w:val="22"/>
        </w:rPr>
        <w:t xml:space="preserve">Pharmaceutical Collaborator </w:t>
      </w:r>
      <w:r w:rsidRPr="006765D8">
        <w:rPr>
          <w:sz w:val="22"/>
          <w:szCs w:val="22"/>
        </w:rPr>
        <w:t xml:space="preserve">to appear before the FDA or its advisory committees to present the </w:t>
      </w:r>
      <w:r>
        <w:rPr>
          <w:sz w:val="22"/>
          <w:szCs w:val="22"/>
        </w:rPr>
        <w:t xml:space="preserve">Study </w:t>
      </w:r>
      <w:r w:rsidR="00B72CE1">
        <w:rPr>
          <w:sz w:val="22"/>
          <w:szCs w:val="22"/>
        </w:rPr>
        <w:t>D</w:t>
      </w:r>
      <w:r w:rsidR="0094328E">
        <w:rPr>
          <w:sz w:val="22"/>
          <w:szCs w:val="22"/>
        </w:rPr>
        <w:t xml:space="preserve">ata.  </w:t>
      </w:r>
      <w:r w:rsidRPr="006765D8">
        <w:rPr>
          <w:sz w:val="22"/>
          <w:szCs w:val="22"/>
        </w:rPr>
        <w:t xml:space="preserve">However, this </w:t>
      </w:r>
      <w:r>
        <w:rPr>
          <w:sz w:val="22"/>
          <w:szCs w:val="22"/>
        </w:rPr>
        <w:t xml:space="preserve">Agreement </w:t>
      </w:r>
      <w:r w:rsidRPr="006765D8">
        <w:rPr>
          <w:sz w:val="22"/>
          <w:szCs w:val="22"/>
        </w:rPr>
        <w:t xml:space="preserve">does not obligate any member of </w:t>
      </w:r>
      <w:r w:rsidR="008034AC">
        <w:rPr>
          <w:sz w:val="22"/>
          <w:szCs w:val="22"/>
        </w:rPr>
        <w:t>ECOG-ACRIN</w:t>
      </w:r>
      <w:r w:rsidR="003549BA">
        <w:rPr>
          <w:sz w:val="22"/>
          <w:szCs w:val="22"/>
        </w:rPr>
        <w:t xml:space="preserve"> or NCTN</w:t>
      </w:r>
      <w:r w:rsidR="008034AC" w:rsidRPr="006765D8">
        <w:rPr>
          <w:sz w:val="22"/>
          <w:szCs w:val="22"/>
        </w:rPr>
        <w:t xml:space="preserve"> </w:t>
      </w:r>
      <w:r w:rsidRPr="006765D8">
        <w:rPr>
          <w:sz w:val="22"/>
          <w:szCs w:val="22"/>
        </w:rPr>
        <w:t xml:space="preserve">to present </w:t>
      </w:r>
      <w:r>
        <w:rPr>
          <w:sz w:val="22"/>
          <w:szCs w:val="22"/>
        </w:rPr>
        <w:t xml:space="preserve">Study </w:t>
      </w:r>
      <w:r w:rsidR="00E73D5B">
        <w:rPr>
          <w:sz w:val="22"/>
          <w:szCs w:val="22"/>
        </w:rPr>
        <w:t>D</w:t>
      </w:r>
      <w:r w:rsidR="00E73D5B" w:rsidRPr="006765D8">
        <w:rPr>
          <w:sz w:val="22"/>
          <w:szCs w:val="22"/>
        </w:rPr>
        <w:t xml:space="preserve">ata </w:t>
      </w:r>
      <w:r w:rsidRPr="006765D8">
        <w:rPr>
          <w:sz w:val="22"/>
          <w:szCs w:val="22"/>
        </w:rPr>
        <w:t>to the FDA or its advisory committees in support of a</w:t>
      </w:r>
      <w:r w:rsidR="00587D04">
        <w:rPr>
          <w:sz w:val="22"/>
          <w:szCs w:val="22"/>
        </w:rPr>
        <w:t>n</w:t>
      </w:r>
      <w:r w:rsidRPr="006765D8">
        <w:rPr>
          <w:sz w:val="22"/>
          <w:szCs w:val="22"/>
        </w:rPr>
        <w:t xml:space="preserve"> </w:t>
      </w:r>
      <w:r w:rsidR="00D836B1">
        <w:rPr>
          <w:sz w:val="22"/>
          <w:szCs w:val="22"/>
        </w:rPr>
        <w:t>NDA</w:t>
      </w:r>
      <w:r>
        <w:rPr>
          <w:sz w:val="22"/>
          <w:szCs w:val="22"/>
        </w:rPr>
        <w:t xml:space="preserve"> by </w:t>
      </w:r>
      <w:r w:rsidR="00D836B1" w:rsidRPr="00D836B1">
        <w:rPr>
          <w:sz w:val="22"/>
          <w:szCs w:val="22"/>
        </w:rPr>
        <w:t xml:space="preserve">Pharmaceutical </w:t>
      </w:r>
      <w:r w:rsidR="00F27739" w:rsidRPr="00D836B1">
        <w:rPr>
          <w:sz w:val="22"/>
          <w:szCs w:val="22"/>
        </w:rPr>
        <w:t>Collaborator</w:t>
      </w:r>
      <w:r w:rsidR="00F27739">
        <w:rPr>
          <w:sz w:val="22"/>
          <w:szCs w:val="22"/>
        </w:rPr>
        <w:t xml:space="preserve">. </w:t>
      </w:r>
    </w:p>
    <w:p w:rsidR="00B9419F" w:rsidRPr="006765D8" w:rsidRDefault="00B9419F" w:rsidP="0094328E">
      <w:pPr>
        <w:widowControl/>
        <w:jc w:val="both"/>
        <w:rPr>
          <w:sz w:val="22"/>
          <w:szCs w:val="22"/>
        </w:rPr>
      </w:pPr>
    </w:p>
    <w:p w:rsidR="006765D8" w:rsidRDefault="008034AC" w:rsidP="0094328E">
      <w:pPr>
        <w:widowControl/>
        <w:jc w:val="both"/>
        <w:rPr>
          <w:sz w:val="22"/>
          <w:szCs w:val="22"/>
        </w:rPr>
      </w:pPr>
      <w:r>
        <w:rPr>
          <w:sz w:val="22"/>
          <w:szCs w:val="22"/>
        </w:rPr>
        <w:t xml:space="preserve">ECOG-ACRIN </w:t>
      </w:r>
      <w:r w:rsidR="006765D8" w:rsidRPr="006765D8">
        <w:rPr>
          <w:sz w:val="22"/>
          <w:szCs w:val="22"/>
        </w:rPr>
        <w:t xml:space="preserve">does not maintain financial disclosures, 1572s or IRB approvals.  </w:t>
      </w:r>
      <w:r>
        <w:rPr>
          <w:sz w:val="22"/>
          <w:szCs w:val="22"/>
        </w:rPr>
        <w:t xml:space="preserve">ECOG-ACRIN </w:t>
      </w:r>
      <w:r w:rsidR="006765D8" w:rsidRPr="006765D8">
        <w:rPr>
          <w:sz w:val="22"/>
          <w:szCs w:val="22"/>
        </w:rPr>
        <w:t xml:space="preserve">uses a central file kept and maintained by </w:t>
      </w:r>
      <w:r w:rsidR="00E502D1">
        <w:rPr>
          <w:sz w:val="22"/>
          <w:szCs w:val="22"/>
        </w:rPr>
        <w:t xml:space="preserve">PMB </w:t>
      </w:r>
      <w:r w:rsidR="006765D8" w:rsidRPr="006765D8">
        <w:rPr>
          <w:sz w:val="22"/>
          <w:szCs w:val="22"/>
        </w:rPr>
        <w:t xml:space="preserve">and the Cancer Trials Support Unit (“CTSU”).  </w:t>
      </w:r>
      <w:r>
        <w:rPr>
          <w:sz w:val="22"/>
          <w:szCs w:val="22"/>
        </w:rPr>
        <w:t xml:space="preserve">ECOG-ACRIN’s </w:t>
      </w:r>
      <w:r w:rsidR="006765D8" w:rsidRPr="006765D8">
        <w:rPr>
          <w:sz w:val="22"/>
          <w:szCs w:val="22"/>
        </w:rPr>
        <w:t xml:space="preserve">database uses a date field with data provided by the NCI to ensure that the information is on file and current before registration to any study may occur.  The 1572s and </w:t>
      </w:r>
      <w:r w:rsidR="006D7924">
        <w:rPr>
          <w:sz w:val="22"/>
          <w:szCs w:val="22"/>
        </w:rPr>
        <w:t>CVs</w:t>
      </w:r>
      <w:r w:rsidR="00875DF1">
        <w:rPr>
          <w:sz w:val="22"/>
          <w:szCs w:val="22"/>
        </w:rPr>
        <w:t xml:space="preserve"> </w:t>
      </w:r>
      <w:r w:rsidR="006765D8" w:rsidRPr="006765D8">
        <w:rPr>
          <w:sz w:val="22"/>
          <w:szCs w:val="22"/>
        </w:rPr>
        <w:t>are available for request by the FDA only and would be provided directly from the NCI to the FDA</w:t>
      </w:r>
      <w:r w:rsidR="006D7924">
        <w:rPr>
          <w:sz w:val="22"/>
          <w:szCs w:val="22"/>
        </w:rPr>
        <w:t xml:space="preserve"> upon receipt of a written request from the FDA</w:t>
      </w:r>
      <w:r w:rsidR="006765D8" w:rsidRPr="006765D8">
        <w:rPr>
          <w:sz w:val="22"/>
          <w:szCs w:val="22"/>
        </w:rPr>
        <w:t xml:space="preserve">.  The NCI will not provide financial </w:t>
      </w:r>
      <w:r w:rsidR="00B6337F" w:rsidRPr="006765D8">
        <w:rPr>
          <w:sz w:val="22"/>
          <w:szCs w:val="22"/>
        </w:rPr>
        <w:t>disclosure</w:t>
      </w:r>
      <w:r w:rsidR="00B6337F">
        <w:rPr>
          <w:sz w:val="22"/>
          <w:szCs w:val="22"/>
        </w:rPr>
        <w:t xml:space="preserve"> forms</w:t>
      </w:r>
      <w:r w:rsidR="00B6337F" w:rsidRPr="006765D8">
        <w:rPr>
          <w:sz w:val="22"/>
          <w:szCs w:val="22"/>
        </w:rPr>
        <w:t xml:space="preserve"> </w:t>
      </w:r>
      <w:r w:rsidR="006765D8" w:rsidRPr="006765D8">
        <w:rPr>
          <w:sz w:val="22"/>
          <w:szCs w:val="22"/>
        </w:rPr>
        <w:t xml:space="preserve">to the </w:t>
      </w:r>
      <w:r w:rsidR="00D836B1" w:rsidRPr="00D836B1">
        <w:rPr>
          <w:sz w:val="22"/>
          <w:szCs w:val="22"/>
        </w:rPr>
        <w:t>Pharmaceutical Collaborator</w:t>
      </w:r>
      <w:r w:rsidR="006765D8" w:rsidRPr="006765D8">
        <w:rPr>
          <w:sz w:val="22"/>
          <w:szCs w:val="22"/>
        </w:rPr>
        <w:t xml:space="preserve">.  If </w:t>
      </w:r>
      <w:r w:rsidR="00D836B1" w:rsidRPr="00D836B1">
        <w:rPr>
          <w:sz w:val="22"/>
          <w:szCs w:val="22"/>
        </w:rPr>
        <w:t>Pharmaceutical Collaborator</w:t>
      </w:r>
      <w:r w:rsidR="006765D8" w:rsidRPr="006765D8">
        <w:rPr>
          <w:sz w:val="22"/>
          <w:szCs w:val="22"/>
        </w:rPr>
        <w:t xml:space="preserve"> requires financial disclosure</w:t>
      </w:r>
      <w:r w:rsidR="005D68F9">
        <w:rPr>
          <w:sz w:val="22"/>
          <w:szCs w:val="22"/>
        </w:rPr>
        <w:t xml:space="preserve"> information</w:t>
      </w:r>
      <w:r w:rsidR="006765D8" w:rsidRPr="006765D8">
        <w:rPr>
          <w:sz w:val="22"/>
          <w:szCs w:val="22"/>
        </w:rPr>
        <w:t xml:space="preserve"> for a</w:t>
      </w:r>
      <w:r w:rsidR="00587D04">
        <w:rPr>
          <w:sz w:val="22"/>
          <w:szCs w:val="22"/>
        </w:rPr>
        <w:t>n</w:t>
      </w:r>
      <w:r w:rsidR="006765D8" w:rsidRPr="006765D8">
        <w:rPr>
          <w:sz w:val="22"/>
          <w:szCs w:val="22"/>
        </w:rPr>
        <w:t xml:space="preserve"> </w:t>
      </w:r>
      <w:r w:rsidR="00D836B1">
        <w:rPr>
          <w:sz w:val="22"/>
          <w:szCs w:val="22"/>
        </w:rPr>
        <w:t>NDA</w:t>
      </w:r>
      <w:r w:rsidR="006765D8">
        <w:rPr>
          <w:sz w:val="22"/>
          <w:szCs w:val="22"/>
        </w:rPr>
        <w:t xml:space="preserve"> by </w:t>
      </w:r>
      <w:r w:rsidR="00D836B1" w:rsidRPr="00D836B1">
        <w:rPr>
          <w:sz w:val="22"/>
          <w:szCs w:val="22"/>
        </w:rPr>
        <w:t>Pharmaceutical Collaborator</w:t>
      </w:r>
      <w:r w:rsidR="006765D8" w:rsidRPr="006765D8">
        <w:rPr>
          <w:sz w:val="22"/>
          <w:szCs w:val="22"/>
        </w:rPr>
        <w:t xml:space="preserve">, </w:t>
      </w:r>
      <w:r w:rsidR="00900D73">
        <w:rPr>
          <w:sz w:val="22"/>
          <w:szCs w:val="22"/>
        </w:rPr>
        <w:t>Pharmaceutical Collaborator will make arrangements with the NCI PMB contractor to obtain the requested information</w:t>
      </w:r>
      <w:r w:rsidR="00B9419F">
        <w:rPr>
          <w:sz w:val="22"/>
          <w:szCs w:val="22"/>
        </w:rPr>
        <w:t xml:space="preserve"> at Pharmaceutical Collaborator’s expense</w:t>
      </w:r>
      <w:r w:rsidR="00900D73">
        <w:rPr>
          <w:sz w:val="22"/>
          <w:szCs w:val="22"/>
        </w:rPr>
        <w:t>.</w:t>
      </w:r>
      <w:r w:rsidR="006765D8" w:rsidRPr="006765D8">
        <w:rPr>
          <w:sz w:val="22"/>
          <w:szCs w:val="22"/>
        </w:rPr>
        <w:t xml:space="preserve">  </w:t>
      </w:r>
      <w:r w:rsidR="00D836B1" w:rsidRPr="00D836B1">
        <w:rPr>
          <w:sz w:val="22"/>
          <w:szCs w:val="22"/>
        </w:rPr>
        <w:t>If requested by the FDA, the PMB</w:t>
      </w:r>
      <w:r w:rsidR="00E502D1">
        <w:rPr>
          <w:sz w:val="22"/>
          <w:szCs w:val="22"/>
        </w:rPr>
        <w:t xml:space="preserve"> </w:t>
      </w:r>
      <w:r w:rsidR="00D836B1" w:rsidRPr="00D836B1">
        <w:rPr>
          <w:sz w:val="22"/>
          <w:szCs w:val="22"/>
        </w:rPr>
        <w:t xml:space="preserve">will provide a copy of the FDA Form 1572 and </w:t>
      </w:r>
      <w:r w:rsidR="00B9419F">
        <w:rPr>
          <w:sz w:val="22"/>
          <w:szCs w:val="22"/>
        </w:rPr>
        <w:t>CV</w:t>
      </w:r>
      <w:r w:rsidR="00D836B1" w:rsidRPr="00D836B1">
        <w:rPr>
          <w:sz w:val="22"/>
          <w:szCs w:val="22"/>
        </w:rPr>
        <w:t xml:space="preserve"> for </w:t>
      </w:r>
      <w:r w:rsidR="006D7924">
        <w:rPr>
          <w:sz w:val="22"/>
          <w:szCs w:val="22"/>
        </w:rPr>
        <w:t>I</w:t>
      </w:r>
      <w:r w:rsidR="00D836B1" w:rsidRPr="00D836B1">
        <w:rPr>
          <w:sz w:val="22"/>
          <w:szCs w:val="22"/>
        </w:rPr>
        <w:t>nvestigator</w:t>
      </w:r>
      <w:r w:rsidR="006D7924">
        <w:rPr>
          <w:sz w:val="22"/>
          <w:szCs w:val="22"/>
        </w:rPr>
        <w:t>s</w:t>
      </w:r>
      <w:r w:rsidR="00D836B1" w:rsidRPr="00D836B1">
        <w:rPr>
          <w:sz w:val="22"/>
          <w:szCs w:val="22"/>
        </w:rPr>
        <w:t xml:space="preserve"> </w:t>
      </w:r>
      <w:r w:rsidR="006D7924">
        <w:rPr>
          <w:sz w:val="22"/>
          <w:szCs w:val="22"/>
        </w:rPr>
        <w:t>participating in the Study</w:t>
      </w:r>
      <w:r w:rsidR="00383E98">
        <w:rPr>
          <w:sz w:val="22"/>
          <w:szCs w:val="22"/>
        </w:rPr>
        <w:t>.</w:t>
      </w:r>
      <w:r w:rsidR="00D836B1" w:rsidRPr="00D836B1">
        <w:rPr>
          <w:sz w:val="22"/>
          <w:szCs w:val="22"/>
        </w:rPr>
        <w:t xml:space="preserve">  The PMB is not able to provide copies of the FDA Form 1572 and CVs for all participating investigators unless specifically requested to do so in writing by the FDA.  In such a case, Pharmaceutical Collaborator’s financial support for time and expenses to produce these documents will require further negotiation and execution of a separate contract</w:t>
      </w:r>
      <w:r w:rsidR="00B6337F">
        <w:rPr>
          <w:sz w:val="22"/>
          <w:szCs w:val="22"/>
        </w:rPr>
        <w:t>.</w:t>
      </w:r>
      <w:r w:rsidR="00D836B1" w:rsidRPr="00D836B1">
        <w:rPr>
          <w:sz w:val="22"/>
          <w:szCs w:val="22"/>
        </w:rPr>
        <w:t xml:space="preserve"> </w:t>
      </w:r>
    </w:p>
    <w:p w:rsidR="00D836B1" w:rsidRDefault="00D836B1" w:rsidP="0094328E">
      <w:pPr>
        <w:widowControl/>
        <w:jc w:val="both"/>
        <w:rPr>
          <w:sz w:val="22"/>
          <w:szCs w:val="22"/>
        </w:rPr>
      </w:pPr>
    </w:p>
    <w:p w:rsidR="00C02CBC" w:rsidRDefault="00C02CBC" w:rsidP="0094328E">
      <w:pPr>
        <w:keepNext/>
        <w:widowControl/>
        <w:jc w:val="both"/>
        <w:rPr>
          <w:sz w:val="22"/>
          <w:szCs w:val="22"/>
        </w:rPr>
      </w:pPr>
      <w:r>
        <w:rPr>
          <w:b/>
          <w:bCs/>
          <w:sz w:val="22"/>
          <w:szCs w:val="22"/>
        </w:rPr>
        <w:t xml:space="preserve">Article </w:t>
      </w:r>
      <w:r w:rsidR="008836D7">
        <w:rPr>
          <w:b/>
          <w:bCs/>
          <w:sz w:val="22"/>
          <w:szCs w:val="22"/>
        </w:rPr>
        <w:t>8</w:t>
      </w:r>
      <w:r>
        <w:rPr>
          <w:b/>
          <w:bCs/>
          <w:sz w:val="22"/>
          <w:szCs w:val="22"/>
        </w:rPr>
        <w:t xml:space="preserve">.  </w:t>
      </w:r>
      <w:r w:rsidR="00DA0019">
        <w:rPr>
          <w:b/>
          <w:bCs/>
          <w:sz w:val="22"/>
          <w:szCs w:val="22"/>
        </w:rPr>
        <w:t>Confidential Information</w:t>
      </w:r>
    </w:p>
    <w:p w:rsidR="00C02CBC" w:rsidRDefault="00C02CBC" w:rsidP="0094328E">
      <w:pPr>
        <w:keepNext/>
        <w:widowControl/>
        <w:jc w:val="both"/>
        <w:rPr>
          <w:sz w:val="22"/>
          <w:szCs w:val="22"/>
        </w:rPr>
      </w:pPr>
    </w:p>
    <w:p w:rsidR="00C02CBC" w:rsidRDefault="00C02CBC" w:rsidP="0094328E">
      <w:pPr>
        <w:widowControl/>
        <w:jc w:val="both"/>
        <w:rPr>
          <w:sz w:val="22"/>
          <w:szCs w:val="22"/>
        </w:rPr>
      </w:pPr>
      <w:r>
        <w:rPr>
          <w:sz w:val="22"/>
          <w:szCs w:val="22"/>
        </w:rPr>
        <w:t xml:space="preserve">Any preclinical or formulation data considered  </w:t>
      </w:r>
      <w:r w:rsidR="00E73D5B">
        <w:rPr>
          <w:sz w:val="22"/>
          <w:szCs w:val="22"/>
        </w:rPr>
        <w:t xml:space="preserve">confidential and marked as such </w:t>
      </w:r>
      <w:r>
        <w:rPr>
          <w:sz w:val="22"/>
          <w:szCs w:val="22"/>
        </w:rPr>
        <w:t xml:space="preserve">by </w:t>
      </w:r>
      <w:r w:rsidR="00444C05" w:rsidRPr="00444C05">
        <w:rPr>
          <w:spacing w:val="-2"/>
          <w:sz w:val="22"/>
          <w:szCs w:val="22"/>
        </w:rPr>
        <w:t>Pharmaceutical Collaborator</w:t>
      </w:r>
      <w:r w:rsidR="00444C05">
        <w:rPr>
          <w:spacing w:val="-2"/>
          <w:sz w:val="22"/>
          <w:szCs w:val="22"/>
        </w:rPr>
        <w:t xml:space="preserve"> </w:t>
      </w:r>
      <w:r>
        <w:rPr>
          <w:sz w:val="22"/>
          <w:szCs w:val="22"/>
        </w:rPr>
        <w:t xml:space="preserve">will be treated as such by </w:t>
      </w:r>
      <w:r w:rsidR="008034AC">
        <w:rPr>
          <w:sz w:val="22"/>
          <w:szCs w:val="22"/>
        </w:rPr>
        <w:t>DCTD</w:t>
      </w:r>
      <w:r w:rsidR="003549BA">
        <w:rPr>
          <w:sz w:val="22"/>
          <w:szCs w:val="22"/>
        </w:rPr>
        <w:t xml:space="preserve">, </w:t>
      </w:r>
      <w:r w:rsidR="00781350">
        <w:rPr>
          <w:sz w:val="22"/>
          <w:szCs w:val="22"/>
        </w:rPr>
        <w:t xml:space="preserve">ECOG-ACRIN </w:t>
      </w:r>
      <w:r w:rsidR="003549BA">
        <w:rPr>
          <w:sz w:val="22"/>
          <w:szCs w:val="22"/>
        </w:rPr>
        <w:t>and NCTN investigators</w:t>
      </w:r>
      <w:r>
        <w:rPr>
          <w:sz w:val="22"/>
          <w:szCs w:val="22"/>
        </w:rPr>
        <w:t xml:space="preserve">.  </w:t>
      </w:r>
      <w:r w:rsidR="008034AC">
        <w:rPr>
          <w:sz w:val="22"/>
          <w:szCs w:val="22"/>
        </w:rPr>
        <w:t>DCTD</w:t>
      </w:r>
      <w:r w:rsidR="008725CC">
        <w:rPr>
          <w:sz w:val="22"/>
          <w:szCs w:val="22"/>
        </w:rPr>
        <w:t xml:space="preserve"> </w:t>
      </w:r>
      <w:r>
        <w:rPr>
          <w:sz w:val="22"/>
          <w:szCs w:val="22"/>
        </w:rPr>
        <w:t xml:space="preserve">shall treat in confidence any of </w:t>
      </w:r>
      <w:r w:rsidR="00444C05" w:rsidRPr="00444C05">
        <w:rPr>
          <w:spacing w:val="-2"/>
          <w:sz w:val="22"/>
          <w:szCs w:val="22"/>
        </w:rPr>
        <w:t>Pharmaceutical Collaborator</w:t>
      </w:r>
      <w:r w:rsidR="008725CC">
        <w:rPr>
          <w:sz w:val="22"/>
          <w:szCs w:val="22"/>
        </w:rPr>
        <w:t xml:space="preserve">’s </w:t>
      </w:r>
      <w:r>
        <w:rPr>
          <w:sz w:val="22"/>
          <w:szCs w:val="22"/>
        </w:rPr>
        <w:t xml:space="preserve">written </w:t>
      </w:r>
      <w:r w:rsidR="00E502D1">
        <w:rPr>
          <w:sz w:val="22"/>
          <w:szCs w:val="22"/>
        </w:rPr>
        <w:t>Confidential I</w:t>
      </w:r>
      <w:r>
        <w:rPr>
          <w:sz w:val="22"/>
          <w:szCs w:val="22"/>
        </w:rPr>
        <w:t xml:space="preserve">nformation about the </w:t>
      </w:r>
      <w:r w:rsidR="008725CC">
        <w:rPr>
          <w:sz w:val="22"/>
          <w:szCs w:val="22"/>
        </w:rPr>
        <w:t xml:space="preserve">Agent(s), if </w:t>
      </w:r>
      <w:r>
        <w:rPr>
          <w:sz w:val="22"/>
          <w:szCs w:val="22"/>
        </w:rPr>
        <w:t>stamped "CONFIDENTIAL</w:t>
      </w:r>
      <w:r w:rsidR="008725CC">
        <w:rPr>
          <w:sz w:val="22"/>
          <w:szCs w:val="22"/>
        </w:rPr>
        <w:t>,</w:t>
      </w:r>
      <w:r>
        <w:rPr>
          <w:sz w:val="22"/>
          <w:szCs w:val="22"/>
        </w:rPr>
        <w:t xml:space="preserve">" for a period of three (3) years from the date of disclosure, </w:t>
      </w:r>
      <w:r>
        <w:rPr>
          <w:sz w:val="22"/>
          <w:szCs w:val="22"/>
        </w:rPr>
        <w:lastRenderedPageBreak/>
        <w:t xml:space="preserve">unless </w:t>
      </w:r>
      <w:r w:rsidR="00444C05" w:rsidRPr="00444C05">
        <w:rPr>
          <w:spacing w:val="-2"/>
          <w:sz w:val="22"/>
          <w:szCs w:val="22"/>
        </w:rPr>
        <w:t>Pharmaceutical Collaborator</w:t>
      </w:r>
      <w:r w:rsidR="00444C05">
        <w:rPr>
          <w:spacing w:val="-2"/>
          <w:sz w:val="22"/>
          <w:szCs w:val="22"/>
        </w:rPr>
        <w:t xml:space="preserve"> </w:t>
      </w:r>
      <w:r>
        <w:rPr>
          <w:sz w:val="22"/>
          <w:szCs w:val="22"/>
        </w:rPr>
        <w:t xml:space="preserve">informs </w:t>
      </w:r>
      <w:r w:rsidR="008034AC">
        <w:rPr>
          <w:sz w:val="22"/>
          <w:szCs w:val="22"/>
        </w:rPr>
        <w:t>DCTD</w:t>
      </w:r>
      <w:r w:rsidR="008725CC">
        <w:rPr>
          <w:sz w:val="22"/>
          <w:szCs w:val="22"/>
        </w:rPr>
        <w:t xml:space="preserve"> </w:t>
      </w:r>
      <w:r>
        <w:rPr>
          <w:sz w:val="22"/>
          <w:szCs w:val="22"/>
        </w:rPr>
        <w:t xml:space="preserve">that the Confidential Information is still secret and confidential, in which case the obligations hereof shall extend for a further period of two (2) years.  Any </w:t>
      </w:r>
      <w:r w:rsidR="00E502D1">
        <w:rPr>
          <w:sz w:val="22"/>
          <w:szCs w:val="22"/>
        </w:rPr>
        <w:t>Confidential I</w:t>
      </w:r>
      <w:r>
        <w:rPr>
          <w:sz w:val="22"/>
          <w:szCs w:val="22"/>
        </w:rPr>
        <w:t xml:space="preserve">nformation which is orally disclosed must be </w:t>
      </w:r>
      <w:r w:rsidR="007D003B">
        <w:rPr>
          <w:sz w:val="22"/>
          <w:szCs w:val="22"/>
        </w:rPr>
        <w:t>summarized in</w:t>
      </w:r>
      <w:r>
        <w:rPr>
          <w:sz w:val="22"/>
          <w:szCs w:val="22"/>
        </w:rPr>
        <w:t xml:space="preserve"> writing and marked "CONFIDENTIAL" within thirty (30) days of such disclosure.  Such </w:t>
      </w:r>
      <w:r w:rsidR="00E502D1">
        <w:rPr>
          <w:sz w:val="22"/>
          <w:szCs w:val="22"/>
        </w:rPr>
        <w:t xml:space="preserve">Confidential Information </w:t>
      </w:r>
      <w:r>
        <w:rPr>
          <w:sz w:val="22"/>
          <w:szCs w:val="22"/>
        </w:rPr>
        <w:t xml:space="preserve">shall not include information or data exempted from the definition of </w:t>
      </w:r>
      <w:r w:rsidR="00F27739">
        <w:rPr>
          <w:sz w:val="22"/>
          <w:szCs w:val="22"/>
        </w:rPr>
        <w:t>“Confidential</w:t>
      </w:r>
      <w:r w:rsidR="00E502D1">
        <w:rPr>
          <w:sz w:val="22"/>
          <w:szCs w:val="22"/>
        </w:rPr>
        <w:t xml:space="preserve"> Information</w:t>
      </w:r>
      <w:r>
        <w:rPr>
          <w:sz w:val="22"/>
          <w:szCs w:val="22"/>
        </w:rPr>
        <w:t>" under Article 1.</w:t>
      </w:r>
    </w:p>
    <w:p w:rsidR="00C02CBC" w:rsidRDefault="00C02CBC" w:rsidP="0094328E">
      <w:pPr>
        <w:widowControl/>
        <w:jc w:val="both"/>
        <w:rPr>
          <w:sz w:val="22"/>
          <w:szCs w:val="22"/>
        </w:rPr>
      </w:pPr>
    </w:p>
    <w:p w:rsidR="00C02CBC" w:rsidRDefault="00C02CBC" w:rsidP="0094328E">
      <w:pPr>
        <w:widowControl/>
        <w:jc w:val="both"/>
        <w:rPr>
          <w:b/>
          <w:bCs/>
          <w:sz w:val="22"/>
          <w:szCs w:val="22"/>
        </w:rPr>
      </w:pPr>
      <w:r>
        <w:rPr>
          <w:b/>
          <w:bCs/>
          <w:sz w:val="22"/>
          <w:szCs w:val="22"/>
        </w:rPr>
        <w:t xml:space="preserve">Article </w:t>
      </w:r>
      <w:r w:rsidR="008725CC">
        <w:rPr>
          <w:b/>
          <w:bCs/>
          <w:sz w:val="22"/>
          <w:szCs w:val="22"/>
        </w:rPr>
        <w:t>9</w:t>
      </w:r>
      <w:r>
        <w:rPr>
          <w:b/>
          <w:bCs/>
          <w:sz w:val="22"/>
          <w:szCs w:val="22"/>
        </w:rPr>
        <w:t>.  Monitoring</w:t>
      </w:r>
    </w:p>
    <w:p w:rsidR="00C02CBC" w:rsidRDefault="00C02CBC" w:rsidP="0094328E">
      <w:pPr>
        <w:widowControl/>
        <w:jc w:val="both"/>
        <w:rPr>
          <w:sz w:val="22"/>
          <w:szCs w:val="22"/>
        </w:rPr>
      </w:pPr>
    </w:p>
    <w:p w:rsidR="009D4F6E" w:rsidRPr="006479A2" w:rsidRDefault="00AF279D" w:rsidP="0094328E">
      <w:pPr>
        <w:rPr>
          <w:sz w:val="22"/>
          <w:szCs w:val="22"/>
        </w:rPr>
      </w:pPr>
      <w:r>
        <w:rPr>
          <w:sz w:val="22"/>
          <w:szCs w:val="22"/>
        </w:rPr>
        <w:t xml:space="preserve">In accordance with the DSM guidelines (see </w:t>
      </w:r>
      <w:hyperlink r:id="rId15" w:history="1">
        <w:r w:rsidRPr="00D757E9">
          <w:rPr>
            <w:rStyle w:val="Hyperlink"/>
            <w:sz w:val="22"/>
            <w:szCs w:val="22"/>
          </w:rPr>
          <w:t>http://www.cancer.gov/clinicaltrials/conducting/dsm-guidelines/</w:t>
        </w:r>
      </w:hyperlink>
      <w:r>
        <w:rPr>
          <w:sz w:val="22"/>
          <w:szCs w:val="22"/>
        </w:rPr>
        <w:t xml:space="preserve">), </w:t>
      </w:r>
      <w:r w:rsidR="008034AC">
        <w:rPr>
          <w:sz w:val="22"/>
          <w:szCs w:val="22"/>
        </w:rPr>
        <w:t>ECOG-ACRIN</w:t>
      </w:r>
      <w:r w:rsidR="006479A2" w:rsidRPr="006479A2">
        <w:rPr>
          <w:sz w:val="22"/>
          <w:szCs w:val="22"/>
        </w:rPr>
        <w:t xml:space="preserve"> will formulate a plan </w:t>
      </w:r>
      <w:r w:rsidR="006479A2" w:rsidRPr="006479A2">
        <w:rPr>
          <w:rFonts w:cs="Calibri"/>
          <w:sz w:val="22"/>
          <w:szCs w:val="22"/>
        </w:rPr>
        <w:t>for data and safety monitoring for the Study, which may or may not be included in the Protocol.</w:t>
      </w:r>
      <w:r w:rsidR="006479A2">
        <w:rPr>
          <w:rFonts w:cs="Calibri"/>
          <w:sz w:val="22"/>
          <w:szCs w:val="22"/>
        </w:rPr>
        <w:t xml:space="preserve">  In accordance with </w:t>
      </w:r>
      <w:r w:rsidR="009D4F6E" w:rsidRPr="006479A2">
        <w:rPr>
          <w:sz w:val="22"/>
          <w:szCs w:val="22"/>
        </w:rPr>
        <w:t>CTEP program monitoring guidelines</w:t>
      </w:r>
      <w:r w:rsidR="006479A2">
        <w:rPr>
          <w:sz w:val="22"/>
          <w:szCs w:val="22"/>
        </w:rPr>
        <w:t xml:space="preserve">, </w:t>
      </w:r>
      <w:r w:rsidR="009D4F6E" w:rsidRPr="006479A2">
        <w:rPr>
          <w:sz w:val="22"/>
          <w:szCs w:val="22"/>
        </w:rPr>
        <w:t xml:space="preserve">and </w:t>
      </w:r>
      <w:r w:rsidR="006479A2">
        <w:rPr>
          <w:sz w:val="22"/>
          <w:szCs w:val="22"/>
        </w:rPr>
        <w:t xml:space="preserve">(ii) </w:t>
      </w:r>
      <w:r w:rsidR="009D4F6E" w:rsidRPr="006479A2">
        <w:rPr>
          <w:sz w:val="22"/>
          <w:szCs w:val="22"/>
        </w:rPr>
        <w:t>the</w:t>
      </w:r>
      <w:r w:rsidR="006479A2">
        <w:rPr>
          <w:sz w:val="22"/>
          <w:szCs w:val="22"/>
        </w:rPr>
        <w:t xml:space="preserve"> </w:t>
      </w:r>
      <w:r w:rsidR="009D4F6E" w:rsidRPr="006479A2">
        <w:rPr>
          <w:sz w:val="22"/>
          <w:szCs w:val="22"/>
        </w:rPr>
        <w:t xml:space="preserve">NCI audit guidelines </w:t>
      </w:r>
      <w:r w:rsidR="006479A2">
        <w:rPr>
          <w:sz w:val="22"/>
          <w:szCs w:val="22"/>
        </w:rPr>
        <w:t xml:space="preserve">at </w:t>
      </w:r>
      <w:hyperlink r:id="rId16" w:history="1">
        <w:r w:rsidR="009D4F6E" w:rsidRPr="006479A2">
          <w:rPr>
            <w:rStyle w:val="Hyperlink"/>
            <w:sz w:val="22"/>
            <w:szCs w:val="22"/>
          </w:rPr>
          <w:t>http://ctep.cancer.gov/branches/ctmb/clinicalTrials/monitoring_coop_ccop_ctsu.htm</w:t>
        </w:r>
      </w:hyperlink>
      <w:r w:rsidR="009D4F6E" w:rsidRPr="006479A2">
        <w:rPr>
          <w:sz w:val="22"/>
          <w:szCs w:val="22"/>
        </w:rPr>
        <w:t>), each NCTN</w:t>
      </w:r>
      <w:r w:rsidR="00875DF1">
        <w:rPr>
          <w:sz w:val="22"/>
          <w:szCs w:val="22"/>
        </w:rPr>
        <w:t xml:space="preserve"> site </w:t>
      </w:r>
      <w:r w:rsidR="009D4F6E" w:rsidRPr="006479A2">
        <w:rPr>
          <w:sz w:val="22"/>
          <w:szCs w:val="22"/>
        </w:rPr>
        <w:t xml:space="preserve">is audited at least once every three </w:t>
      </w:r>
      <w:r w:rsidR="009E070E">
        <w:rPr>
          <w:sz w:val="22"/>
          <w:szCs w:val="22"/>
        </w:rPr>
        <w:t xml:space="preserve">(3) </w:t>
      </w:r>
      <w:r w:rsidR="009D4F6E" w:rsidRPr="006479A2">
        <w:rPr>
          <w:sz w:val="22"/>
          <w:szCs w:val="22"/>
        </w:rPr>
        <w:t>years, but remains at annual risk of an audit.</w:t>
      </w:r>
      <w:r w:rsidR="006479A2">
        <w:rPr>
          <w:sz w:val="22"/>
          <w:szCs w:val="22"/>
        </w:rPr>
        <w:t xml:space="preserve">  </w:t>
      </w:r>
      <w:r w:rsidR="009D4F6E" w:rsidRPr="006479A2">
        <w:rPr>
          <w:sz w:val="22"/>
          <w:szCs w:val="22"/>
        </w:rPr>
        <w:t xml:space="preserve">For this </w:t>
      </w:r>
      <w:r w:rsidR="006479A2">
        <w:rPr>
          <w:sz w:val="22"/>
          <w:szCs w:val="22"/>
        </w:rPr>
        <w:t>S</w:t>
      </w:r>
      <w:r w:rsidR="009D4F6E" w:rsidRPr="006479A2">
        <w:rPr>
          <w:sz w:val="22"/>
          <w:szCs w:val="22"/>
        </w:rPr>
        <w:t>tudy, additional auditing will be considered as directed by the FDA.</w:t>
      </w:r>
      <w:r w:rsidR="006479A2">
        <w:rPr>
          <w:sz w:val="22"/>
          <w:szCs w:val="22"/>
        </w:rPr>
        <w:t xml:space="preserve"> </w:t>
      </w:r>
      <w:r w:rsidR="009D4F6E" w:rsidRPr="006479A2">
        <w:rPr>
          <w:sz w:val="22"/>
          <w:szCs w:val="22"/>
        </w:rPr>
        <w:t xml:space="preserve"> Additional </w:t>
      </w:r>
      <w:r w:rsidR="00914285" w:rsidRPr="006479A2">
        <w:rPr>
          <w:sz w:val="22"/>
          <w:szCs w:val="22"/>
        </w:rPr>
        <w:t>r</w:t>
      </w:r>
      <w:r w:rsidR="009D4F6E" w:rsidRPr="006479A2">
        <w:rPr>
          <w:sz w:val="22"/>
          <w:szCs w:val="22"/>
        </w:rPr>
        <w:t xml:space="preserve">outine monitoring of </w:t>
      </w:r>
      <w:r w:rsidR="006479A2">
        <w:rPr>
          <w:sz w:val="22"/>
          <w:szCs w:val="22"/>
        </w:rPr>
        <w:t>i</w:t>
      </w:r>
      <w:r w:rsidR="009D4F6E" w:rsidRPr="006479A2">
        <w:rPr>
          <w:sz w:val="22"/>
          <w:szCs w:val="22"/>
        </w:rPr>
        <w:t xml:space="preserve">nstitutional </w:t>
      </w:r>
      <w:r w:rsidR="006479A2">
        <w:rPr>
          <w:sz w:val="22"/>
          <w:szCs w:val="22"/>
        </w:rPr>
        <w:t>p</w:t>
      </w:r>
      <w:r w:rsidR="009D4F6E" w:rsidRPr="006479A2">
        <w:rPr>
          <w:sz w:val="22"/>
          <w:szCs w:val="22"/>
        </w:rPr>
        <w:t xml:space="preserve">erformance </w:t>
      </w:r>
      <w:r w:rsidR="006479A2">
        <w:rPr>
          <w:sz w:val="22"/>
          <w:szCs w:val="22"/>
        </w:rPr>
        <w:t>r</w:t>
      </w:r>
      <w:r w:rsidR="009D4F6E" w:rsidRPr="006479A2">
        <w:rPr>
          <w:sz w:val="22"/>
          <w:szCs w:val="22"/>
        </w:rPr>
        <w:t xml:space="preserve">eview reports and timeliness of reporting of </w:t>
      </w:r>
      <w:r w:rsidR="00914285" w:rsidRPr="006479A2">
        <w:rPr>
          <w:sz w:val="22"/>
          <w:szCs w:val="22"/>
        </w:rPr>
        <w:t>s</w:t>
      </w:r>
      <w:r w:rsidR="009D4F6E" w:rsidRPr="006479A2">
        <w:rPr>
          <w:sz w:val="22"/>
          <w:szCs w:val="22"/>
        </w:rPr>
        <w:t xml:space="preserve">erious </w:t>
      </w:r>
      <w:r w:rsidR="00914285" w:rsidRPr="006479A2">
        <w:rPr>
          <w:sz w:val="22"/>
          <w:szCs w:val="22"/>
        </w:rPr>
        <w:t>a</w:t>
      </w:r>
      <w:r w:rsidR="009D4F6E" w:rsidRPr="006479A2">
        <w:rPr>
          <w:sz w:val="22"/>
          <w:szCs w:val="22"/>
        </w:rPr>
        <w:t xml:space="preserve">dverse </w:t>
      </w:r>
      <w:r w:rsidR="00914285" w:rsidRPr="006479A2">
        <w:rPr>
          <w:sz w:val="22"/>
          <w:szCs w:val="22"/>
        </w:rPr>
        <w:t>e</w:t>
      </w:r>
      <w:r w:rsidR="009D4F6E" w:rsidRPr="006479A2">
        <w:rPr>
          <w:sz w:val="22"/>
          <w:szCs w:val="22"/>
        </w:rPr>
        <w:t xml:space="preserve">vents is conducted to identify </w:t>
      </w:r>
      <w:r w:rsidR="00875DF1">
        <w:rPr>
          <w:sz w:val="22"/>
          <w:szCs w:val="22"/>
        </w:rPr>
        <w:t xml:space="preserve">Network </w:t>
      </w:r>
      <w:r w:rsidR="006479A2">
        <w:rPr>
          <w:sz w:val="22"/>
          <w:szCs w:val="22"/>
        </w:rPr>
        <w:t>Cooperative Group</w:t>
      </w:r>
      <w:r w:rsidR="006479A2" w:rsidRPr="006479A2">
        <w:rPr>
          <w:sz w:val="22"/>
          <w:szCs w:val="22"/>
        </w:rPr>
        <w:t xml:space="preserve"> </w:t>
      </w:r>
      <w:r w:rsidR="009D4F6E" w:rsidRPr="006479A2">
        <w:rPr>
          <w:sz w:val="22"/>
          <w:szCs w:val="22"/>
        </w:rPr>
        <w:t>institutions that may require more frequent audits.</w:t>
      </w:r>
    </w:p>
    <w:p w:rsidR="00C02CBC" w:rsidRPr="006479A2" w:rsidRDefault="00C02CBC" w:rsidP="0094328E">
      <w:pPr>
        <w:widowControl/>
        <w:jc w:val="both"/>
        <w:rPr>
          <w:sz w:val="22"/>
          <w:szCs w:val="22"/>
        </w:rPr>
      </w:pPr>
    </w:p>
    <w:p w:rsidR="00C02CBC" w:rsidRDefault="00C02CBC" w:rsidP="0094328E">
      <w:pPr>
        <w:widowControl/>
        <w:jc w:val="both"/>
        <w:rPr>
          <w:b/>
          <w:bCs/>
          <w:sz w:val="22"/>
          <w:szCs w:val="22"/>
        </w:rPr>
      </w:pPr>
      <w:r>
        <w:rPr>
          <w:b/>
          <w:bCs/>
          <w:sz w:val="22"/>
          <w:szCs w:val="22"/>
        </w:rPr>
        <w:t>Article 1</w:t>
      </w:r>
      <w:r w:rsidR="006F4A4B">
        <w:rPr>
          <w:b/>
          <w:bCs/>
          <w:sz w:val="22"/>
          <w:szCs w:val="22"/>
        </w:rPr>
        <w:t>0</w:t>
      </w:r>
      <w:r>
        <w:rPr>
          <w:b/>
          <w:bCs/>
          <w:sz w:val="22"/>
          <w:szCs w:val="22"/>
        </w:rPr>
        <w:t>.  Publications</w:t>
      </w:r>
    </w:p>
    <w:p w:rsidR="00C02CBC" w:rsidRPr="00F504E7" w:rsidRDefault="00C02CBC" w:rsidP="0094328E">
      <w:pPr>
        <w:widowControl/>
        <w:jc w:val="both"/>
        <w:rPr>
          <w:b/>
          <w:bCs/>
          <w:sz w:val="22"/>
          <w:szCs w:val="22"/>
        </w:rPr>
      </w:pPr>
    </w:p>
    <w:p w:rsidR="00F504E7" w:rsidRPr="00F504E7" w:rsidRDefault="00DA0019" w:rsidP="0094328E">
      <w:pPr>
        <w:widowControl/>
        <w:jc w:val="both"/>
        <w:rPr>
          <w:sz w:val="22"/>
          <w:szCs w:val="22"/>
        </w:rPr>
      </w:pPr>
      <w:r w:rsidRPr="00DA0019">
        <w:rPr>
          <w:sz w:val="22"/>
          <w:szCs w:val="22"/>
        </w:rPr>
        <w:t>Pharmaceutical Collaborator</w:t>
      </w:r>
      <w:r w:rsidR="00F504E7" w:rsidRPr="00F504E7">
        <w:rPr>
          <w:sz w:val="22"/>
          <w:szCs w:val="22"/>
        </w:rPr>
        <w:t xml:space="preserve"> recognizes that the results of </w:t>
      </w:r>
      <w:r w:rsidR="00F504E7">
        <w:rPr>
          <w:sz w:val="22"/>
          <w:szCs w:val="22"/>
        </w:rPr>
        <w:t>s</w:t>
      </w:r>
      <w:r w:rsidR="00F504E7" w:rsidRPr="00F504E7">
        <w:rPr>
          <w:sz w:val="22"/>
          <w:szCs w:val="22"/>
        </w:rPr>
        <w:t xml:space="preserve">tudies undertaken by </w:t>
      </w:r>
      <w:r w:rsidR="008034AC">
        <w:rPr>
          <w:sz w:val="22"/>
          <w:szCs w:val="22"/>
        </w:rPr>
        <w:t>NCI Inves</w:t>
      </w:r>
      <w:r w:rsidR="00383E98">
        <w:rPr>
          <w:sz w:val="22"/>
          <w:szCs w:val="22"/>
        </w:rPr>
        <w:t>t</w:t>
      </w:r>
      <w:r w:rsidR="008034AC">
        <w:rPr>
          <w:sz w:val="22"/>
          <w:szCs w:val="22"/>
        </w:rPr>
        <w:t xml:space="preserve">igators </w:t>
      </w:r>
      <w:r w:rsidR="00F504E7" w:rsidRPr="00F504E7">
        <w:rPr>
          <w:sz w:val="22"/>
          <w:szCs w:val="22"/>
        </w:rPr>
        <w:t xml:space="preserve">must be published and agrees that </w:t>
      </w:r>
      <w:r w:rsidR="00875DF1">
        <w:rPr>
          <w:sz w:val="22"/>
          <w:szCs w:val="22"/>
        </w:rPr>
        <w:t xml:space="preserve">Investigators </w:t>
      </w:r>
      <w:r w:rsidR="00F504E7" w:rsidRPr="00F504E7">
        <w:rPr>
          <w:sz w:val="22"/>
          <w:szCs w:val="22"/>
        </w:rPr>
        <w:t xml:space="preserve">reserve the right to present and publish the </w:t>
      </w:r>
      <w:r w:rsidR="009E070E">
        <w:rPr>
          <w:sz w:val="22"/>
          <w:szCs w:val="22"/>
        </w:rPr>
        <w:t>Study D</w:t>
      </w:r>
      <w:r w:rsidR="00F504E7" w:rsidRPr="00F504E7">
        <w:rPr>
          <w:sz w:val="22"/>
          <w:szCs w:val="22"/>
        </w:rPr>
        <w:t>ata at symposia, national or regional professional meetings, in professional journals, or through other means of their own choosing, the data, methods and results of the Study undertaken under this Agreement.</w:t>
      </w:r>
    </w:p>
    <w:p w:rsidR="00F504E7" w:rsidRPr="00F504E7" w:rsidRDefault="00F504E7" w:rsidP="0094328E">
      <w:pPr>
        <w:widowControl/>
        <w:jc w:val="both"/>
        <w:rPr>
          <w:sz w:val="22"/>
          <w:szCs w:val="22"/>
        </w:rPr>
      </w:pPr>
    </w:p>
    <w:p w:rsidR="00C02CBC" w:rsidRDefault="00B74542" w:rsidP="0094328E">
      <w:pPr>
        <w:widowControl/>
        <w:jc w:val="both"/>
        <w:rPr>
          <w:sz w:val="22"/>
          <w:szCs w:val="22"/>
        </w:rPr>
      </w:pPr>
      <w:r>
        <w:rPr>
          <w:sz w:val="22"/>
          <w:szCs w:val="22"/>
        </w:rPr>
        <w:t xml:space="preserve">ECOG-ACRIN </w:t>
      </w:r>
      <w:r w:rsidR="00F504E7" w:rsidRPr="00F504E7">
        <w:rPr>
          <w:sz w:val="22"/>
          <w:szCs w:val="22"/>
        </w:rPr>
        <w:t xml:space="preserve">undertakes to advise </w:t>
      </w:r>
      <w:r w:rsidR="008A442E">
        <w:rPr>
          <w:sz w:val="22"/>
          <w:szCs w:val="22"/>
        </w:rPr>
        <w:t xml:space="preserve">and obligate </w:t>
      </w:r>
      <w:r w:rsidR="00F504E7" w:rsidRPr="00F504E7">
        <w:rPr>
          <w:sz w:val="22"/>
          <w:szCs w:val="22"/>
        </w:rPr>
        <w:t xml:space="preserve">its </w:t>
      </w:r>
      <w:r w:rsidR="008A442E">
        <w:rPr>
          <w:sz w:val="22"/>
          <w:szCs w:val="22"/>
        </w:rPr>
        <w:t xml:space="preserve">Investigators </w:t>
      </w:r>
      <w:r w:rsidR="00F504E7" w:rsidRPr="00F504E7">
        <w:rPr>
          <w:sz w:val="22"/>
          <w:szCs w:val="22"/>
        </w:rPr>
        <w:t xml:space="preserve">working on </w:t>
      </w:r>
      <w:r w:rsidR="00F504E7">
        <w:rPr>
          <w:sz w:val="22"/>
          <w:szCs w:val="22"/>
        </w:rPr>
        <w:t>this S</w:t>
      </w:r>
      <w:r w:rsidR="00F504E7" w:rsidRPr="00F504E7">
        <w:rPr>
          <w:sz w:val="22"/>
          <w:szCs w:val="22"/>
        </w:rPr>
        <w:t xml:space="preserve">tudy that manuscripts shall be submitted to </w:t>
      </w:r>
      <w:r w:rsidR="00DA0019">
        <w:rPr>
          <w:sz w:val="22"/>
          <w:szCs w:val="22"/>
        </w:rPr>
        <w:t>NCI</w:t>
      </w:r>
      <w:r w:rsidR="00F504E7" w:rsidRPr="00F504E7">
        <w:rPr>
          <w:sz w:val="22"/>
          <w:szCs w:val="22"/>
        </w:rPr>
        <w:t xml:space="preserve"> </w:t>
      </w:r>
      <w:r>
        <w:rPr>
          <w:sz w:val="22"/>
          <w:szCs w:val="22"/>
        </w:rPr>
        <w:t xml:space="preserve">for review by NCI and Pharmaceutical Collaborator </w:t>
      </w:r>
      <w:r w:rsidR="00F504E7" w:rsidRPr="00F504E7">
        <w:rPr>
          <w:sz w:val="22"/>
          <w:szCs w:val="22"/>
        </w:rPr>
        <w:t xml:space="preserve">no less than thirty (30) days prior to submission for publication to allow </w:t>
      </w:r>
      <w:r w:rsidR="00DA0019" w:rsidRPr="00DA0019">
        <w:rPr>
          <w:sz w:val="22"/>
          <w:szCs w:val="22"/>
        </w:rPr>
        <w:t>Pharmaceutical Collaborator</w:t>
      </w:r>
      <w:r w:rsidR="008A442E">
        <w:rPr>
          <w:sz w:val="22"/>
          <w:szCs w:val="22"/>
        </w:rPr>
        <w:t>, and NCI</w:t>
      </w:r>
      <w:r w:rsidR="00F504E7" w:rsidRPr="00F504E7">
        <w:rPr>
          <w:sz w:val="22"/>
          <w:szCs w:val="22"/>
        </w:rPr>
        <w:t xml:space="preserve"> time to review for accuracy of background information and any patent opportunities.  </w:t>
      </w:r>
      <w:r w:rsidR="008A442E">
        <w:rPr>
          <w:sz w:val="22"/>
          <w:szCs w:val="22"/>
        </w:rPr>
        <w:t xml:space="preserve">Abstracts proposed to be presented by Investigators will be sent to NCI </w:t>
      </w:r>
      <w:r w:rsidR="00F51138">
        <w:rPr>
          <w:sz w:val="22"/>
          <w:szCs w:val="22"/>
        </w:rPr>
        <w:t>promptly</w:t>
      </w:r>
      <w:r w:rsidR="008A442E">
        <w:rPr>
          <w:sz w:val="22"/>
          <w:szCs w:val="22"/>
        </w:rPr>
        <w:t xml:space="preserve"> after they are received by </w:t>
      </w:r>
      <w:r>
        <w:rPr>
          <w:sz w:val="22"/>
          <w:szCs w:val="22"/>
        </w:rPr>
        <w:t>ECOG-ACRIN</w:t>
      </w:r>
      <w:r w:rsidR="008A442E">
        <w:rPr>
          <w:sz w:val="22"/>
          <w:szCs w:val="22"/>
        </w:rPr>
        <w:t xml:space="preserve">, </w:t>
      </w:r>
      <w:r w:rsidR="00E73D5B">
        <w:rPr>
          <w:sz w:val="22"/>
          <w:szCs w:val="22"/>
        </w:rPr>
        <w:t xml:space="preserve">preferably at least </w:t>
      </w:r>
      <w:r w:rsidR="009E070E">
        <w:rPr>
          <w:sz w:val="22"/>
          <w:szCs w:val="22"/>
        </w:rPr>
        <w:t>three (</w:t>
      </w:r>
      <w:r w:rsidR="00E73D5B">
        <w:rPr>
          <w:sz w:val="22"/>
          <w:szCs w:val="22"/>
        </w:rPr>
        <w:t>3</w:t>
      </w:r>
      <w:r w:rsidR="009E070E">
        <w:rPr>
          <w:sz w:val="22"/>
          <w:szCs w:val="22"/>
        </w:rPr>
        <w:t>)</w:t>
      </w:r>
      <w:r w:rsidR="00E73D5B">
        <w:rPr>
          <w:sz w:val="22"/>
          <w:szCs w:val="22"/>
        </w:rPr>
        <w:t xml:space="preserve"> days prior to submission</w:t>
      </w:r>
      <w:r w:rsidR="008A442E">
        <w:rPr>
          <w:sz w:val="22"/>
          <w:szCs w:val="22"/>
        </w:rPr>
        <w:t xml:space="preserve"> but in all cases prior to presentation or publication.</w:t>
      </w:r>
      <w:r w:rsidR="00F504E7" w:rsidRPr="00F504E7">
        <w:rPr>
          <w:sz w:val="22"/>
          <w:szCs w:val="22"/>
        </w:rPr>
        <w:t xml:space="preserve">  In all events, </w:t>
      </w:r>
      <w:r w:rsidR="008A442E">
        <w:rPr>
          <w:sz w:val="22"/>
          <w:szCs w:val="22"/>
        </w:rPr>
        <w:t xml:space="preserve">Investigators </w:t>
      </w:r>
      <w:r w:rsidR="00F504E7" w:rsidRPr="00F504E7">
        <w:rPr>
          <w:sz w:val="22"/>
          <w:szCs w:val="22"/>
        </w:rPr>
        <w:t>shall have final authority to determine the scope and content of any presentation or publication.</w:t>
      </w:r>
      <w:r w:rsidR="008A442E">
        <w:rPr>
          <w:sz w:val="22"/>
          <w:szCs w:val="22"/>
        </w:rPr>
        <w:t xml:space="preserve">  </w:t>
      </w:r>
      <w:r w:rsidR="00F504E7">
        <w:rPr>
          <w:sz w:val="22"/>
          <w:szCs w:val="22"/>
        </w:rPr>
        <w:t xml:space="preserve">In accordance with NCI policy, </w:t>
      </w:r>
      <w:r>
        <w:rPr>
          <w:sz w:val="22"/>
          <w:szCs w:val="22"/>
        </w:rPr>
        <w:t>ECOG-ACRIN</w:t>
      </w:r>
      <w:r w:rsidR="006F4A4B">
        <w:rPr>
          <w:sz w:val="22"/>
          <w:szCs w:val="22"/>
        </w:rPr>
        <w:t xml:space="preserve"> </w:t>
      </w:r>
      <w:r w:rsidR="00C02CBC">
        <w:rPr>
          <w:sz w:val="22"/>
          <w:szCs w:val="22"/>
        </w:rPr>
        <w:t>maintain</w:t>
      </w:r>
      <w:r w:rsidR="006F4A4B">
        <w:rPr>
          <w:sz w:val="22"/>
          <w:szCs w:val="22"/>
        </w:rPr>
        <w:t>s</w:t>
      </w:r>
      <w:r w:rsidR="00C02CBC">
        <w:rPr>
          <w:sz w:val="22"/>
          <w:szCs w:val="22"/>
        </w:rPr>
        <w:t xml:space="preserve"> the full right to present and publish the </w:t>
      </w:r>
      <w:r w:rsidR="006F4A4B">
        <w:rPr>
          <w:sz w:val="22"/>
          <w:szCs w:val="22"/>
        </w:rPr>
        <w:t xml:space="preserve">Study </w:t>
      </w:r>
      <w:r w:rsidR="008A442E">
        <w:rPr>
          <w:sz w:val="22"/>
          <w:szCs w:val="22"/>
        </w:rPr>
        <w:t>D</w:t>
      </w:r>
      <w:r w:rsidR="00C02CBC">
        <w:rPr>
          <w:sz w:val="22"/>
          <w:szCs w:val="22"/>
        </w:rPr>
        <w:t xml:space="preserve">ata at such time and place as </w:t>
      </w:r>
      <w:r w:rsidR="006F4A4B">
        <w:rPr>
          <w:sz w:val="22"/>
          <w:szCs w:val="22"/>
        </w:rPr>
        <w:t xml:space="preserve">it </w:t>
      </w:r>
      <w:r w:rsidR="00C02CBC">
        <w:rPr>
          <w:sz w:val="22"/>
          <w:szCs w:val="22"/>
        </w:rPr>
        <w:t>see</w:t>
      </w:r>
      <w:r w:rsidR="006F4A4B">
        <w:rPr>
          <w:sz w:val="22"/>
          <w:szCs w:val="22"/>
        </w:rPr>
        <w:t>s</w:t>
      </w:r>
      <w:r w:rsidR="00C02CBC">
        <w:rPr>
          <w:sz w:val="22"/>
          <w:szCs w:val="22"/>
        </w:rPr>
        <w:t xml:space="preserve"> fit.  Manuscripts from all </w:t>
      </w:r>
      <w:r w:rsidR="008A442E">
        <w:rPr>
          <w:sz w:val="22"/>
          <w:szCs w:val="22"/>
        </w:rPr>
        <w:t xml:space="preserve">Clinical </w:t>
      </w:r>
      <w:r w:rsidR="006F4A4B">
        <w:rPr>
          <w:sz w:val="22"/>
          <w:szCs w:val="22"/>
        </w:rPr>
        <w:t>S</w:t>
      </w:r>
      <w:r w:rsidR="00F82BEA">
        <w:rPr>
          <w:sz w:val="22"/>
          <w:szCs w:val="22"/>
        </w:rPr>
        <w:t>ites</w:t>
      </w:r>
      <w:r w:rsidR="006F4A4B">
        <w:rPr>
          <w:sz w:val="22"/>
          <w:szCs w:val="22"/>
        </w:rPr>
        <w:t xml:space="preserve"> </w:t>
      </w:r>
      <w:r w:rsidR="008A442E">
        <w:rPr>
          <w:sz w:val="22"/>
          <w:szCs w:val="22"/>
        </w:rPr>
        <w:t xml:space="preserve">disclosing Study Arm Data or otherwise </w:t>
      </w:r>
      <w:r w:rsidR="00C02CBC">
        <w:rPr>
          <w:sz w:val="22"/>
          <w:szCs w:val="22"/>
        </w:rPr>
        <w:t xml:space="preserve">involving </w:t>
      </w:r>
      <w:r w:rsidR="006F4A4B">
        <w:rPr>
          <w:sz w:val="22"/>
          <w:szCs w:val="22"/>
        </w:rPr>
        <w:t xml:space="preserve">the </w:t>
      </w:r>
      <w:r w:rsidR="00C02CBC">
        <w:rPr>
          <w:sz w:val="22"/>
          <w:szCs w:val="22"/>
        </w:rPr>
        <w:t>Agent</w:t>
      </w:r>
      <w:r w:rsidR="006F4A4B">
        <w:rPr>
          <w:sz w:val="22"/>
          <w:szCs w:val="22"/>
        </w:rPr>
        <w:t>(s)</w:t>
      </w:r>
      <w:r w:rsidR="00C02CBC">
        <w:rPr>
          <w:sz w:val="22"/>
          <w:szCs w:val="22"/>
        </w:rPr>
        <w:t xml:space="preserve"> should have </w:t>
      </w:r>
      <w:r w:rsidR="008A442E" w:rsidRPr="00DA0019">
        <w:rPr>
          <w:sz w:val="22"/>
          <w:szCs w:val="22"/>
        </w:rPr>
        <w:t>Pharmaceutical Collaborator</w:t>
      </w:r>
      <w:r w:rsidR="001C3D35">
        <w:rPr>
          <w:sz w:val="22"/>
          <w:szCs w:val="22"/>
        </w:rPr>
        <w:t xml:space="preserve">, NCI-DCTD </w:t>
      </w:r>
      <w:r w:rsidR="008A442E">
        <w:rPr>
          <w:sz w:val="22"/>
          <w:szCs w:val="22"/>
        </w:rPr>
        <w:t xml:space="preserve">and </w:t>
      </w:r>
      <w:r>
        <w:rPr>
          <w:sz w:val="22"/>
          <w:szCs w:val="22"/>
        </w:rPr>
        <w:t>ECOG-ACRIN</w:t>
      </w:r>
      <w:r w:rsidR="008A442E">
        <w:rPr>
          <w:sz w:val="22"/>
          <w:szCs w:val="22"/>
        </w:rPr>
        <w:t xml:space="preserve"> </w:t>
      </w:r>
      <w:r w:rsidR="00C02CBC">
        <w:rPr>
          <w:sz w:val="22"/>
          <w:szCs w:val="22"/>
        </w:rPr>
        <w:t xml:space="preserve">advisory review and comment to assure that </w:t>
      </w:r>
      <w:r w:rsidR="00E502D1">
        <w:rPr>
          <w:sz w:val="22"/>
          <w:szCs w:val="22"/>
        </w:rPr>
        <w:t xml:space="preserve">Confidential Information </w:t>
      </w:r>
      <w:r w:rsidR="00C02CBC">
        <w:rPr>
          <w:sz w:val="22"/>
          <w:szCs w:val="22"/>
        </w:rPr>
        <w:t xml:space="preserve">is protected prior to submission for publication.  </w:t>
      </w:r>
      <w:r w:rsidR="008A442E">
        <w:rPr>
          <w:sz w:val="22"/>
          <w:szCs w:val="22"/>
        </w:rPr>
        <w:t xml:space="preserve">A </w:t>
      </w:r>
      <w:r w:rsidR="00C02CBC">
        <w:rPr>
          <w:sz w:val="22"/>
          <w:szCs w:val="22"/>
        </w:rPr>
        <w:t xml:space="preserve">publication or other </w:t>
      </w:r>
      <w:r w:rsidR="006F4A4B">
        <w:rPr>
          <w:sz w:val="22"/>
          <w:szCs w:val="22"/>
        </w:rPr>
        <w:t xml:space="preserve">public </w:t>
      </w:r>
      <w:r w:rsidR="00C02CBC">
        <w:rPr>
          <w:sz w:val="22"/>
          <w:szCs w:val="22"/>
        </w:rPr>
        <w:t xml:space="preserve">disclosure </w:t>
      </w:r>
      <w:r w:rsidR="006F4A4B">
        <w:rPr>
          <w:sz w:val="22"/>
          <w:szCs w:val="22"/>
        </w:rPr>
        <w:t xml:space="preserve">containing Agent-related data or results </w:t>
      </w:r>
      <w:r w:rsidR="00C02CBC">
        <w:rPr>
          <w:sz w:val="22"/>
          <w:szCs w:val="22"/>
        </w:rPr>
        <w:t xml:space="preserve">shall be delayed for up to an additional thirty (30) days upon written request by either Party to this Agreement as necessary to preserve U.S. or foreign patent or other intellectual property rights.  </w:t>
      </w:r>
    </w:p>
    <w:p w:rsidR="00EC4914" w:rsidRDefault="00EC4914" w:rsidP="0094328E">
      <w:pPr>
        <w:widowControl/>
        <w:jc w:val="both"/>
        <w:rPr>
          <w:sz w:val="22"/>
          <w:szCs w:val="22"/>
        </w:rPr>
      </w:pPr>
    </w:p>
    <w:p w:rsidR="00EC4914" w:rsidRDefault="00EC4914" w:rsidP="0094328E">
      <w:pPr>
        <w:widowControl/>
        <w:jc w:val="both"/>
        <w:rPr>
          <w:sz w:val="22"/>
          <w:szCs w:val="22"/>
        </w:rPr>
      </w:pPr>
      <w:r>
        <w:rPr>
          <w:sz w:val="22"/>
          <w:szCs w:val="22"/>
        </w:rPr>
        <w:t xml:space="preserve">All abstracts, manuscripts and presentations should be sent to NCI at </w:t>
      </w:r>
      <w:hyperlink r:id="rId17" w:history="1">
        <w:r w:rsidRPr="005056EB">
          <w:rPr>
            <w:rStyle w:val="Hyperlink"/>
            <w:sz w:val="22"/>
            <w:szCs w:val="22"/>
          </w:rPr>
          <w:t>NCICTEPpubs@mail.nih.gov</w:t>
        </w:r>
      </w:hyperlink>
      <w:r>
        <w:rPr>
          <w:sz w:val="22"/>
          <w:szCs w:val="22"/>
        </w:rPr>
        <w:t xml:space="preserve"> for forwarding to Pharmaceutical Collaborator and </w:t>
      </w:r>
      <w:r w:rsidR="00B74542">
        <w:rPr>
          <w:sz w:val="22"/>
          <w:szCs w:val="22"/>
        </w:rPr>
        <w:t>NCI</w:t>
      </w:r>
      <w:r>
        <w:rPr>
          <w:sz w:val="22"/>
          <w:szCs w:val="22"/>
        </w:rPr>
        <w:t xml:space="preserve"> staff.</w:t>
      </w:r>
    </w:p>
    <w:p w:rsidR="00C02CBC" w:rsidRDefault="00C02CBC" w:rsidP="0094328E">
      <w:pPr>
        <w:widowControl/>
        <w:jc w:val="both"/>
        <w:rPr>
          <w:sz w:val="22"/>
          <w:szCs w:val="22"/>
        </w:rPr>
      </w:pPr>
    </w:p>
    <w:p w:rsidR="00C02CBC" w:rsidRDefault="00C02CBC" w:rsidP="0094328E">
      <w:pPr>
        <w:widowControl/>
        <w:jc w:val="both"/>
        <w:rPr>
          <w:b/>
          <w:bCs/>
          <w:sz w:val="22"/>
          <w:szCs w:val="22"/>
        </w:rPr>
      </w:pPr>
      <w:r>
        <w:rPr>
          <w:b/>
          <w:bCs/>
          <w:sz w:val="22"/>
          <w:szCs w:val="22"/>
        </w:rPr>
        <w:t>Article 1</w:t>
      </w:r>
      <w:r w:rsidR="006F4A4B">
        <w:rPr>
          <w:b/>
          <w:bCs/>
          <w:sz w:val="22"/>
          <w:szCs w:val="22"/>
        </w:rPr>
        <w:t>1</w:t>
      </w:r>
      <w:r>
        <w:rPr>
          <w:b/>
          <w:bCs/>
          <w:sz w:val="22"/>
          <w:szCs w:val="22"/>
        </w:rPr>
        <w:t>.  Use of Name</w:t>
      </w:r>
    </w:p>
    <w:p w:rsidR="00C02CBC" w:rsidRDefault="00C02CBC" w:rsidP="0094328E">
      <w:pPr>
        <w:widowControl/>
        <w:jc w:val="both"/>
        <w:rPr>
          <w:sz w:val="22"/>
          <w:szCs w:val="22"/>
        </w:rPr>
      </w:pPr>
    </w:p>
    <w:p w:rsidR="00C02CBC" w:rsidRDefault="00444C05" w:rsidP="0094328E">
      <w:pPr>
        <w:widowControl/>
        <w:jc w:val="both"/>
        <w:rPr>
          <w:sz w:val="22"/>
          <w:szCs w:val="22"/>
        </w:rPr>
      </w:pPr>
      <w:r w:rsidRPr="00444C05">
        <w:rPr>
          <w:spacing w:val="-2"/>
          <w:sz w:val="22"/>
          <w:szCs w:val="22"/>
        </w:rPr>
        <w:t>Pharmaceutical Collaborator</w:t>
      </w:r>
      <w:r>
        <w:rPr>
          <w:spacing w:val="-2"/>
          <w:sz w:val="22"/>
          <w:szCs w:val="22"/>
        </w:rPr>
        <w:t xml:space="preserve"> </w:t>
      </w:r>
      <w:r w:rsidR="00C02CBC">
        <w:rPr>
          <w:sz w:val="22"/>
          <w:szCs w:val="22"/>
        </w:rPr>
        <w:t xml:space="preserve">may use, refer to and disseminate reprints of scientific, medical and other published articles which disclose the name of DCTD or NCI consistent with U.S. copyright laws, provided such use does not constitute an endorsement of any commercial product or service by DCTD or </w:t>
      </w:r>
      <w:r w:rsidR="00C02CBC">
        <w:rPr>
          <w:sz w:val="22"/>
          <w:szCs w:val="22"/>
        </w:rPr>
        <w:lastRenderedPageBreak/>
        <w:t xml:space="preserve">NCI.  </w:t>
      </w:r>
      <w:r w:rsidRPr="00444C05">
        <w:rPr>
          <w:spacing w:val="-2"/>
          <w:sz w:val="22"/>
          <w:szCs w:val="22"/>
        </w:rPr>
        <w:t>Pharmaceutical Collaborator</w:t>
      </w:r>
      <w:r>
        <w:rPr>
          <w:spacing w:val="-2"/>
          <w:sz w:val="22"/>
          <w:szCs w:val="22"/>
        </w:rPr>
        <w:t xml:space="preserve"> </w:t>
      </w:r>
      <w:r w:rsidR="00C02CBC">
        <w:rPr>
          <w:sz w:val="22"/>
          <w:szCs w:val="22"/>
        </w:rPr>
        <w:t xml:space="preserve">shall take every step possible to ensure that references </w:t>
      </w:r>
      <w:r w:rsidR="006F4A4B">
        <w:rPr>
          <w:sz w:val="22"/>
          <w:szCs w:val="22"/>
        </w:rPr>
        <w:t xml:space="preserve">in such </w:t>
      </w:r>
      <w:r w:rsidR="00C02CBC">
        <w:rPr>
          <w:sz w:val="22"/>
          <w:szCs w:val="22"/>
        </w:rPr>
        <w:t xml:space="preserve">articles are accurate, and shall explicitly state that any such reference does not claim, infer or imply an endorsement or recommendation of the product by the NCI, NIH, PHS or DHHS.  </w:t>
      </w:r>
      <w:r w:rsidRPr="00444C05">
        <w:rPr>
          <w:spacing w:val="-2"/>
          <w:sz w:val="22"/>
          <w:szCs w:val="22"/>
        </w:rPr>
        <w:t>Pharmaceutical Collaborator</w:t>
      </w:r>
      <w:r>
        <w:rPr>
          <w:spacing w:val="-2"/>
          <w:sz w:val="22"/>
          <w:szCs w:val="22"/>
        </w:rPr>
        <w:t xml:space="preserve"> </w:t>
      </w:r>
      <w:r w:rsidR="00C02CBC">
        <w:rPr>
          <w:sz w:val="22"/>
          <w:szCs w:val="22"/>
        </w:rPr>
        <w:t xml:space="preserve">shall not use the name of </w:t>
      </w:r>
      <w:r w:rsidR="00C17B30">
        <w:rPr>
          <w:sz w:val="22"/>
          <w:szCs w:val="22"/>
        </w:rPr>
        <w:t xml:space="preserve"> NCTN, </w:t>
      </w:r>
      <w:r w:rsidR="00B74542">
        <w:rPr>
          <w:sz w:val="22"/>
          <w:szCs w:val="22"/>
        </w:rPr>
        <w:t>ECOG-ACRIN</w:t>
      </w:r>
      <w:r w:rsidR="006F4A4B">
        <w:rPr>
          <w:sz w:val="22"/>
          <w:szCs w:val="22"/>
        </w:rPr>
        <w:t xml:space="preserve">, </w:t>
      </w:r>
      <w:r w:rsidR="00C02CBC">
        <w:rPr>
          <w:sz w:val="22"/>
          <w:szCs w:val="22"/>
        </w:rPr>
        <w:t xml:space="preserve">DCTD or NCI or any of the foregoing in any advertising, packaging, or promotional material in connection with </w:t>
      </w:r>
      <w:r w:rsidR="006F4A4B">
        <w:rPr>
          <w:sz w:val="22"/>
          <w:szCs w:val="22"/>
        </w:rPr>
        <w:t xml:space="preserve">the </w:t>
      </w:r>
      <w:r w:rsidR="00C02CBC">
        <w:rPr>
          <w:sz w:val="22"/>
          <w:szCs w:val="22"/>
        </w:rPr>
        <w:t>Agent</w:t>
      </w:r>
      <w:r w:rsidR="006F4A4B">
        <w:rPr>
          <w:sz w:val="22"/>
          <w:szCs w:val="22"/>
        </w:rPr>
        <w:t>(s)</w:t>
      </w:r>
      <w:r w:rsidR="00C02CBC">
        <w:rPr>
          <w:sz w:val="22"/>
          <w:szCs w:val="22"/>
        </w:rPr>
        <w:t xml:space="preserve"> except with the written permission </w:t>
      </w:r>
      <w:r w:rsidR="00B74542">
        <w:rPr>
          <w:sz w:val="22"/>
          <w:szCs w:val="22"/>
        </w:rPr>
        <w:t>of ECOG-ACRIN</w:t>
      </w:r>
      <w:r w:rsidR="006F4A4B">
        <w:rPr>
          <w:sz w:val="22"/>
          <w:szCs w:val="22"/>
        </w:rPr>
        <w:t xml:space="preserve">, </w:t>
      </w:r>
      <w:r w:rsidR="00C02CBC">
        <w:rPr>
          <w:sz w:val="22"/>
          <w:szCs w:val="22"/>
        </w:rPr>
        <w:t xml:space="preserve">DCTD or NCI </w:t>
      </w:r>
      <w:r w:rsidR="006F4A4B">
        <w:rPr>
          <w:sz w:val="22"/>
          <w:szCs w:val="22"/>
        </w:rPr>
        <w:t xml:space="preserve">(as applicable) </w:t>
      </w:r>
      <w:r w:rsidR="00C02CBC">
        <w:rPr>
          <w:sz w:val="22"/>
          <w:szCs w:val="22"/>
        </w:rPr>
        <w:t xml:space="preserve">or as may be required by law.  </w:t>
      </w:r>
      <w:r w:rsidRPr="00444C05">
        <w:rPr>
          <w:spacing w:val="-2"/>
          <w:sz w:val="22"/>
          <w:szCs w:val="22"/>
        </w:rPr>
        <w:t>Pharmaceutical Collaborator</w:t>
      </w:r>
      <w:r w:rsidR="00C02CBC">
        <w:rPr>
          <w:sz w:val="22"/>
          <w:szCs w:val="22"/>
        </w:rPr>
        <w:t xml:space="preserve">-issued press releases that reference or rely upon the work of </w:t>
      </w:r>
      <w:r w:rsidR="00B74542">
        <w:rPr>
          <w:sz w:val="22"/>
          <w:szCs w:val="22"/>
        </w:rPr>
        <w:t>ECOG-ACRIN and DCTD</w:t>
      </w:r>
      <w:r w:rsidR="006F4A4B">
        <w:rPr>
          <w:sz w:val="22"/>
          <w:szCs w:val="22"/>
        </w:rPr>
        <w:t xml:space="preserve"> in connection with the Study </w:t>
      </w:r>
      <w:r w:rsidR="00C02CBC">
        <w:rPr>
          <w:sz w:val="22"/>
          <w:szCs w:val="22"/>
        </w:rPr>
        <w:t xml:space="preserve">shall be made available to </w:t>
      </w:r>
      <w:r w:rsidR="00B74542">
        <w:rPr>
          <w:sz w:val="22"/>
          <w:szCs w:val="22"/>
        </w:rPr>
        <w:t>ECOG-ACRIN and DCTD</w:t>
      </w:r>
      <w:r w:rsidR="006F4A4B">
        <w:rPr>
          <w:sz w:val="22"/>
          <w:szCs w:val="22"/>
        </w:rPr>
        <w:t xml:space="preserve"> </w:t>
      </w:r>
      <w:r w:rsidR="00C02CBC">
        <w:rPr>
          <w:sz w:val="22"/>
          <w:szCs w:val="22"/>
        </w:rPr>
        <w:t xml:space="preserve">at least seven </w:t>
      </w:r>
      <w:r w:rsidR="009E070E">
        <w:rPr>
          <w:sz w:val="22"/>
          <w:szCs w:val="22"/>
        </w:rPr>
        <w:t xml:space="preserve">(7) </w:t>
      </w:r>
      <w:r w:rsidR="00C02CBC">
        <w:rPr>
          <w:sz w:val="22"/>
          <w:szCs w:val="22"/>
        </w:rPr>
        <w:t xml:space="preserve">days prior to publication for review and comment.  </w:t>
      </w:r>
      <w:r w:rsidR="00C02CBC" w:rsidRPr="002B269D">
        <w:rPr>
          <w:sz w:val="22"/>
          <w:szCs w:val="22"/>
        </w:rPr>
        <w:t xml:space="preserve">They should be sent to Dr. Sherry Ansher, Regulatory Affairs Branch (email </w:t>
      </w:r>
      <w:hyperlink r:id="rId18" w:history="1">
        <w:r w:rsidR="00914285" w:rsidRPr="006D755D">
          <w:rPr>
            <w:rStyle w:val="Hyperlink"/>
            <w:sz w:val="22"/>
            <w:szCs w:val="22"/>
          </w:rPr>
          <w:t>anshers@ctep.nci.nih.gov</w:t>
        </w:r>
      </w:hyperlink>
      <w:r w:rsidR="00C02CBC" w:rsidRPr="002B269D">
        <w:rPr>
          <w:sz w:val="22"/>
          <w:szCs w:val="22"/>
        </w:rPr>
        <w:t>)</w:t>
      </w:r>
      <w:r w:rsidR="00293ED5">
        <w:rPr>
          <w:sz w:val="22"/>
          <w:szCs w:val="22"/>
        </w:rPr>
        <w:t>.</w:t>
      </w:r>
    </w:p>
    <w:p w:rsidR="00C02CBC" w:rsidRDefault="00C02CBC" w:rsidP="0094328E">
      <w:pPr>
        <w:widowControl/>
        <w:jc w:val="both"/>
        <w:rPr>
          <w:b/>
          <w:bCs/>
          <w:sz w:val="22"/>
          <w:szCs w:val="22"/>
        </w:rPr>
      </w:pPr>
    </w:p>
    <w:p w:rsidR="00C02CBC" w:rsidRDefault="00C02CBC" w:rsidP="0094328E">
      <w:pPr>
        <w:widowControl/>
        <w:jc w:val="both"/>
        <w:rPr>
          <w:b/>
          <w:bCs/>
          <w:sz w:val="22"/>
          <w:szCs w:val="22"/>
        </w:rPr>
      </w:pPr>
      <w:r>
        <w:rPr>
          <w:b/>
          <w:bCs/>
          <w:sz w:val="22"/>
          <w:szCs w:val="22"/>
        </w:rPr>
        <w:t>Article 1</w:t>
      </w:r>
      <w:r w:rsidR="006F4A4B">
        <w:rPr>
          <w:b/>
          <w:bCs/>
          <w:sz w:val="22"/>
          <w:szCs w:val="22"/>
        </w:rPr>
        <w:t>2</w:t>
      </w:r>
      <w:r>
        <w:rPr>
          <w:b/>
          <w:bCs/>
          <w:sz w:val="22"/>
          <w:szCs w:val="22"/>
        </w:rPr>
        <w:t>.  Patents</w:t>
      </w:r>
      <w:r w:rsidR="00132FA5">
        <w:rPr>
          <w:b/>
          <w:bCs/>
          <w:sz w:val="22"/>
          <w:szCs w:val="22"/>
        </w:rPr>
        <w:t>; Infringement</w:t>
      </w:r>
    </w:p>
    <w:p w:rsidR="008836D7" w:rsidRPr="002D0336" w:rsidRDefault="008836D7" w:rsidP="0094328E">
      <w:pPr>
        <w:widowControl/>
        <w:jc w:val="both"/>
        <w:rPr>
          <w:sz w:val="22"/>
          <w:szCs w:val="22"/>
        </w:rPr>
      </w:pPr>
    </w:p>
    <w:p w:rsidR="002D0336" w:rsidRPr="002D0336" w:rsidRDefault="007D003B" w:rsidP="0094328E">
      <w:pPr>
        <w:widowControl/>
        <w:jc w:val="both"/>
        <w:rPr>
          <w:sz w:val="22"/>
          <w:szCs w:val="22"/>
        </w:rPr>
      </w:pPr>
      <w:r w:rsidRPr="008A442E">
        <w:rPr>
          <w:color w:val="000000"/>
          <w:sz w:val="22"/>
          <w:szCs w:val="22"/>
          <w:lang w:val="en-GB"/>
        </w:rPr>
        <w:t xml:space="preserve">All </w:t>
      </w:r>
      <w:r w:rsidR="008A442E">
        <w:rPr>
          <w:color w:val="000000"/>
          <w:sz w:val="22"/>
          <w:szCs w:val="22"/>
          <w:lang w:val="en-GB"/>
        </w:rPr>
        <w:t xml:space="preserve">Clinical Sites </w:t>
      </w:r>
      <w:r w:rsidRPr="008A442E">
        <w:rPr>
          <w:color w:val="000000"/>
          <w:sz w:val="22"/>
          <w:szCs w:val="22"/>
          <w:lang w:val="en-GB"/>
        </w:rPr>
        <w:t xml:space="preserve">and </w:t>
      </w:r>
      <w:r w:rsidR="008A442E">
        <w:rPr>
          <w:color w:val="000000"/>
          <w:sz w:val="22"/>
          <w:szCs w:val="22"/>
          <w:lang w:val="en-GB"/>
        </w:rPr>
        <w:t>I</w:t>
      </w:r>
      <w:r w:rsidRPr="008A442E">
        <w:rPr>
          <w:color w:val="000000"/>
          <w:sz w:val="22"/>
          <w:szCs w:val="22"/>
          <w:lang w:val="en-GB"/>
        </w:rPr>
        <w:t xml:space="preserve">nvestigators participating </w:t>
      </w:r>
      <w:r w:rsidR="008A442E">
        <w:rPr>
          <w:color w:val="000000"/>
          <w:sz w:val="22"/>
          <w:szCs w:val="22"/>
          <w:lang w:val="en-GB"/>
        </w:rPr>
        <w:t>in the Study</w:t>
      </w:r>
      <w:r w:rsidR="00132FA5">
        <w:rPr>
          <w:color w:val="000000"/>
          <w:sz w:val="22"/>
          <w:szCs w:val="22"/>
          <w:lang w:val="en-GB"/>
        </w:rPr>
        <w:t>, as well as</w:t>
      </w:r>
      <w:r w:rsidR="00F51138">
        <w:rPr>
          <w:color w:val="000000"/>
          <w:sz w:val="22"/>
          <w:szCs w:val="22"/>
          <w:lang w:val="en-GB"/>
        </w:rPr>
        <w:t xml:space="preserve"> the Clinical Assay </w:t>
      </w:r>
      <w:r w:rsidR="001C3D35">
        <w:rPr>
          <w:color w:val="000000"/>
          <w:sz w:val="22"/>
          <w:szCs w:val="22"/>
          <w:lang w:val="en-GB"/>
        </w:rPr>
        <w:t xml:space="preserve">Development </w:t>
      </w:r>
      <w:r w:rsidR="00F51138">
        <w:rPr>
          <w:color w:val="000000"/>
          <w:sz w:val="22"/>
          <w:szCs w:val="22"/>
          <w:lang w:val="en-GB"/>
        </w:rPr>
        <w:t>Network and the Molecular Characterization Laboratory at FNLCR</w:t>
      </w:r>
      <w:r w:rsidR="00132FA5">
        <w:rPr>
          <w:color w:val="000000"/>
          <w:sz w:val="22"/>
          <w:szCs w:val="22"/>
          <w:lang w:val="en-GB"/>
        </w:rPr>
        <w:t xml:space="preserve"> (provider</w:t>
      </w:r>
      <w:r w:rsidR="00900D73">
        <w:rPr>
          <w:color w:val="000000"/>
          <w:sz w:val="22"/>
          <w:szCs w:val="22"/>
          <w:lang w:val="en-GB"/>
        </w:rPr>
        <w:t>s</w:t>
      </w:r>
      <w:r w:rsidR="00132FA5">
        <w:rPr>
          <w:color w:val="000000"/>
          <w:sz w:val="22"/>
          <w:szCs w:val="22"/>
          <w:lang w:val="en-GB"/>
        </w:rPr>
        <w:t xml:space="preserve"> of services related to the Study),</w:t>
      </w:r>
      <w:r w:rsidR="008A442E">
        <w:rPr>
          <w:color w:val="000000"/>
          <w:sz w:val="22"/>
          <w:szCs w:val="22"/>
          <w:lang w:val="en-GB"/>
        </w:rPr>
        <w:t xml:space="preserve"> are </w:t>
      </w:r>
      <w:r w:rsidRPr="008A442E">
        <w:rPr>
          <w:color w:val="000000"/>
          <w:sz w:val="22"/>
          <w:szCs w:val="22"/>
          <w:lang w:val="en-GB"/>
        </w:rPr>
        <w:t xml:space="preserve">bound </w:t>
      </w:r>
      <w:r w:rsidR="008A442E">
        <w:rPr>
          <w:color w:val="000000"/>
          <w:sz w:val="22"/>
          <w:szCs w:val="22"/>
          <w:lang w:val="en-GB"/>
        </w:rPr>
        <w:t xml:space="preserve">by the </w:t>
      </w:r>
      <w:r w:rsidR="00132FA5" w:rsidRPr="002D0336">
        <w:rPr>
          <w:color w:val="000000"/>
          <w:sz w:val="22"/>
          <w:szCs w:val="22"/>
          <w:lang w:val="en-GB"/>
        </w:rPr>
        <w:t>intellectual property</w:t>
      </w:r>
      <w:r w:rsidR="00132FA5">
        <w:rPr>
          <w:color w:val="000000"/>
          <w:sz w:val="22"/>
          <w:szCs w:val="22"/>
          <w:lang w:val="en-GB"/>
        </w:rPr>
        <w:t xml:space="preserve"> </w:t>
      </w:r>
      <w:r w:rsidR="008A442E">
        <w:rPr>
          <w:color w:val="000000"/>
          <w:sz w:val="22"/>
          <w:szCs w:val="22"/>
          <w:lang w:val="en-GB"/>
        </w:rPr>
        <w:t>obligations described at the following</w:t>
      </w:r>
      <w:r w:rsidR="00132FA5">
        <w:rPr>
          <w:color w:val="000000"/>
          <w:sz w:val="22"/>
          <w:szCs w:val="22"/>
          <w:lang w:val="en-GB"/>
        </w:rPr>
        <w:t xml:space="preserve"> sites</w:t>
      </w:r>
      <w:r w:rsidR="008A442E">
        <w:rPr>
          <w:color w:val="000000"/>
          <w:sz w:val="22"/>
          <w:szCs w:val="22"/>
          <w:lang w:val="en-GB"/>
        </w:rPr>
        <w:t xml:space="preserve">: </w:t>
      </w:r>
      <w:r w:rsidR="00132FA5">
        <w:rPr>
          <w:color w:val="000000"/>
          <w:sz w:val="22"/>
          <w:szCs w:val="22"/>
          <w:lang w:val="en-GB"/>
        </w:rPr>
        <w:t xml:space="preserve"> </w:t>
      </w:r>
      <w:hyperlink r:id="rId19" w:history="1">
        <w:r w:rsidR="008A442E" w:rsidRPr="000C7C6B">
          <w:rPr>
            <w:rStyle w:val="Hyperlink"/>
            <w:sz w:val="22"/>
            <w:szCs w:val="22"/>
          </w:rPr>
          <w:t>https://federalregister.gov/a/2011-5609</w:t>
        </w:r>
      </w:hyperlink>
      <w:r w:rsidR="008A442E" w:rsidRPr="00132FA5">
        <w:rPr>
          <w:sz w:val="22"/>
          <w:szCs w:val="22"/>
        </w:rPr>
        <w:t xml:space="preserve"> and </w:t>
      </w:r>
      <w:hyperlink r:id="rId20" w:history="1">
        <w:r w:rsidR="00EC1675" w:rsidRPr="00EC1675">
          <w:rPr>
            <w:rStyle w:val="Hyperlink"/>
            <w:color w:val="00B0F0"/>
            <w:sz w:val="22"/>
            <w:szCs w:val="22"/>
          </w:rPr>
          <w:t>http://ctep.cancer.gov/industryCollaborations2/guidelines_for_collaboration.htm</w:t>
        </w:r>
      </w:hyperlink>
      <w:r w:rsidR="00E66406" w:rsidRPr="00EC1675">
        <w:rPr>
          <w:sz w:val="22"/>
          <w:szCs w:val="22"/>
        </w:rPr>
        <w:t>.</w:t>
      </w:r>
      <w:r w:rsidR="00E66406">
        <w:t xml:space="preserve"> </w:t>
      </w:r>
      <w:r w:rsidR="002D0336" w:rsidRPr="002D0336">
        <w:rPr>
          <w:color w:val="000000"/>
          <w:sz w:val="22"/>
          <w:szCs w:val="22"/>
          <w:lang w:val="en-GB"/>
        </w:rPr>
        <w:t xml:space="preserve">These intellectual property obligations </w:t>
      </w:r>
      <w:r w:rsidR="00132FA5">
        <w:rPr>
          <w:color w:val="000000"/>
          <w:sz w:val="22"/>
          <w:szCs w:val="22"/>
          <w:lang w:val="en-GB"/>
        </w:rPr>
        <w:t xml:space="preserve">(which may be referred to as the CTEP IP Option to Collaborator) include those </w:t>
      </w:r>
      <w:r w:rsidR="002D0336" w:rsidRPr="002D0336">
        <w:rPr>
          <w:color w:val="000000"/>
          <w:sz w:val="22"/>
          <w:szCs w:val="22"/>
          <w:lang w:val="en-GB"/>
        </w:rPr>
        <w:t xml:space="preserve">that cooperative group “Institutions” </w:t>
      </w:r>
      <w:r w:rsidR="00132FA5">
        <w:rPr>
          <w:color w:val="000000"/>
          <w:sz w:val="22"/>
          <w:szCs w:val="22"/>
          <w:lang w:val="en-GB"/>
        </w:rPr>
        <w:t>(and for this purpose,</w:t>
      </w:r>
      <w:r w:rsidR="00EF792F">
        <w:rPr>
          <w:color w:val="000000"/>
          <w:sz w:val="22"/>
          <w:szCs w:val="22"/>
          <w:lang w:val="en-GB"/>
        </w:rPr>
        <w:t xml:space="preserve"> the Clinical Assay </w:t>
      </w:r>
      <w:r w:rsidR="001C3D35">
        <w:rPr>
          <w:color w:val="000000"/>
          <w:sz w:val="22"/>
          <w:szCs w:val="22"/>
          <w:lang w:val="en-GB"/>
        </w:rPr>
        <w:t xml:space="preserve">Development </w:t>
      </w:r>
      <w:r w:rsidR="00EF792F">
        <w:rPr>
          <w:color w:val="000000"/>
          <w:sz w:val="22"/>
          <w:szCs w:val="22"/>
          <w:lang w:val="en-GB"/>
        </w:rPr>
        <w:t>Network and the Molecular Characterization Laboratory at FNLCR</w:t>
      </w:r>
      <w:r w:rsidR="00132FA5">
        <w:rPr>
          <w:color w:val="000000"/>
          <w:sz w:val="22"/>
          <w:szCs w:val="22"/>
          <w:lang w:val="en-GB"/>
        </w:rPr>
        <w:t xml:space="preserve"> is an “Institution”) owe </w:t>
      </w:r>
      <w:r w:rsidR="002D0336" w:rsidRPr="002D0336">
        <w:rPr>
          <w:color w:val="000000"/>
          <w:sz w:val="22"/>
          <w:szCs w:val="22"/>
          <w:lang w:val="en-GB"/>
        </w:rPr>
        <w:t xml:space="preserve">to the </w:t>
      </w:r>
      <w:r w:rsidR="00444C05" w:rsidRPr="00444C05">
        <w:rPr>
          <w:spacing w:val="-2"/>
          <w:sz w:val="22"/>
          <w:szCs w:val="22"/>
        </w:rPr>
        <w:t>Pharmaceutical Collaborator</w:t>
      </w:r>
      <w:r w:rsidR="00444C05">
        <w:rPr>
          <w:spacing w:val="-2"/>
          <w:sz w:val="22"/>
          <w:szCs w:val="22"/>
        </w:rPr>
        <w:t xml:space="preserve"> </w:t>
      </w:r>
      <w:r w:rsidR="002D0336" w:rsidRPr="002D0336">
        <w:rPr>
          <w:color w:val="000000"/>
          <w:sz w:val="22"/>
          <w:szCs w:val="22"/>
          <w:lang w:val="en-GB"/>
        </w:rPr>
        <w:t>as the “Collaborator” in the Study.</w:t>
      </w:r>
    </w:p>
    <w:p w:rsidR="002D0336" w:rsidRDefault="002D0336" w:rsidP="0094328E">
      <w:pPr>
        <w:widowControl/>
        <w:jc w:val="both"/>
        <w:rPr>
          <w:sz w:val="22"/>
          <w:szCs w:val="22"/>
        </w:rPr>
      </w:pPr>
    </w:p>
    <w:p w:rsidR="00C02CBC" w:rsidRDefault="00DA0019" w:rsidP="0094328E">
      <w:pPr>
        <w:widowControl/>
        <w:jc w:val="both"/>
        <w:rPr>
          <w:sz w:val="22"/>
          <w:szCs w:val="22"/>
        </w:rPr>
      </w:pPr>
      <w:r w:rsidRPr="00DA0019">
        <w:rPr>
          <w:sz w:val="22"/>
          <w:szCs w:val="22"/>
        </w:rPr>
        <w:t>Pharmaceutical Collaborator</w:t>
      </w:r>
      <w:r w:rsidR="00B7003F">
        <w:rPr>
          <w:sz w:val="22"/>
          <w:szCs w:val="22"/>
        </w:rPr>
        <w:t xml:space="preserve"> </w:t>
      </w:r>
      <w:r w:rsidR="00C02CBC">
        <w:rPr>
          <w:sz w:val="22"/>
          <w:szCs w:val="22"/>
        </w:rPr>
        <w:t xml:space="preserve">warrants, to the best of its knowledge, that </w:t>
      </w:r>
      <w:r w:rsidR="00B74542">
        <w:rPr>
          <w:sz w:val="22"/>
          <w:szCs w:val="22"/>
        </w:rPr>
        <w:t>DCTD’s</w:t>
      </w:r>
      <w:r w:rsidR="00B7003F">
        <w:rPr>
          <w:sz w:val="22"/>
          <w:szCs w:val="22"/>
        </w:rPr>
        <w:t xml:space="preserve"> </w:t>
      </w:r>
      <w:r w:rsidR="00C02CBC">
        <w:rPr>
          <w:sz w:val="22"/>
          <w:szCs w:val="22"/>
        </w:rPr>
        <w:t xml:space="preserve">use of </w:t>
      </w:r>
      <w:r w:rsidR="00B7003F">
        <w:rPr>
          <w:sz w:val="22"/>
          <w:szCs w:val="22"/>
        </w:rPr>
        <w:t xml:space="preserve">the </w:t>
      </w:r>
      <w:r w:rsidR="00C02CBC">
        <w:rPr>
          <w:sz w:val="22"/>
          <w:szCs w:val="22"/>
        </w:rPr>
        <w:t>Agent</w:t>
      </w:r>
      <w:r w:rsidR="00B7003F">
        <w:rPr>
          <w:sz w:val="22"/>
          <w:szCs w:val="22"/>
        </w:rPr>
        <w:t>(s)</w:t>
      </w:r>
      <w:r w:rsidR="00C02CBC">
        <w:rPr>
          <w:sz w:val="22"/>
          <w:szCs w:val="22"/>
        </w:rPr>
        <w:t xml:space="preserve"> in this Agreement does not infringe any U.S. Letters Patent (except U.S. Letters Patent issued upon an application which is now or may hereafter be kept secret or otherwise withheld from issue).</w:t>
      </w:r>
    </w:p>
    <w:p w:rsidR="00C02CBC" w:rsidRDefault="00C02CBC" w:rsidP="0094328E">
      <w:pPr>
        <w:widowControl/>
        <w:jc w:val="both"/>
        <w:rPr>
          <w:sz w:val="22"/>
          <w:szCs w:val="22"/>
        </w:rPr>
      </w:pPr>
    </w:p>
    <w:p w:rsidR="00C02CBC" w:rsidRDefault="00DA0019" w:rsidP="0094328E">
      <w:pPr>
        <w:widowControl/>
        <w:jc w:val="both"/>
        <w:rPr>
          <w:sz w:val="22"/>
          <w:szCs w:val="22"/>
        </w:rPr>
      </w:pPr>
      <w:r w:rsidRPr="00DA0019">
        <w:rPr>
          <w:sz w:val="22"/>
          <w:szCs w:val="22"/>
        </w:rPr>
        <w:t>Pharmaceutical Collaborator</w:t>
      </w:r>
      <w:r w:rsidR="00B7003F">
        <w:rPr>
          <w:sz w:val="22"/>
          <w:szCs w:val="22"/>
        </w:rPr>
        <w:t xml:space="preserve"> </w:t>
      </w:r>
      <w:r w:rsidR="00C02CBC">
        <w:rPr>
          <w:sz w:val="22"/>
          <w:szCs w:val="22"/>
        </w:rPr>
        <w:t xml:space="preserve">shall promptly report to </w:t>
      </w:r>
      <w:r w:rsidR="00B74542">
        <w:rPr>
          <w:sz w:val="22"/>
          <w:szCs w:val="22"/>
        </w:rPr>
        <w:t>DCTD</w:t>
      </w:r>
      <w:r w:rsidR="00B7003F">
        <w:rPr>
          <w:sz w:val="22"/>
          <w:szCs w:val="22"/>
        </w:rPr>
        <w:t xml:space="preserve"> </w:t>
      </w:r>
      <w:r w:rsidR="00C02CBC">
        <w:rPr>
          <w:sz w:val="22"/>
          <w:szCs w:val="22"/>
        </w:rPr>
        <w:t xml:space="preserve">each notice or claim of patent or copyright infringement based on </w:t>
      </w:r>
      <w:r w:rsidR="00B7003F">
        <w:rPr>
          <w:sz w:val="22"/>
          <w:szCs w:val="22"/>
        </w:rPr>
        <w:t xml:space="preserve">use or exploitation of the Agent(s) </w:t>
      </w:r>
      <w:r w:rsidR="00C02CBC">
        <w:rPr>
          <w:sz w:val="22"/>
          <w:szCs w:val="22"/>
        </w:rPr>
        <w:t xml:space="preserve">of which </w:t>
      </w:r>
      <w:r w:rsidR="00444C05" w:rsidRPr="00444C05">
        <w:rPr>
          <w:spacing w:val="-2"/>
          <w:sz w:val="22"/>
          <w:szCs w:val="22"/>
        </w:rPr>
        <w:t>Pharmaceutical Collaborator</w:t>
      </w:r>
      <w:r w:rsidR="00444C05">
        <w:rPr>
          <w:spacing w:val="-2"/>
          <w:sz w:val="22"/>
          <w:szCs w:val="22"/>
        </w:rPr>
        <w:t xml:space="preserve"> </w:t>
      </w:r>
      <w:r w:rsidR="00C02CBC">
        <w:rPr>
          <w:sz w:val="22"/>
          <w:szCs w:val="22"/>
        </w:rPr>
        <w:t>has knowledge</w:t>
      </w:r>
      <w:r w:rsidR="00C02CBC" w:rsidRPr="00B7003F">
        <w:rPr>
          <w:sz w:val="22"/>
          <w:szCs w:val="22"/>
        </w:rPr>
        <w:t>.</w:t>
      </w:r>
    </w:p>
    <w:p w:rsidR="00C02CBC" w:rsidRDefault="00C02CBC" w:rsidP="0094328E">
      <w:pPr>
        <w:widowControl/>
        <w:jc w:val="both"/>
        <w:rPr>
          <w:sz w:val="22"/>
          <w:szCs w:val="22"/>
        </w:rPr>
      </w:pPr>
    </w:p>
    <w:p w:rsidR="00C02CBC" w:rsidRDefault="00C02CBC" w:rsidP="0094328E">
      <w:pPr>
        <w:widowControl/>
        <w:jc w:val="both"/>
        <w:rPr>
          <w:sz w:val="22"/>
          <w:szCs w:val="22"/>
        </w:rPr>
      </w:pPr>
      <w:r>
        <w:rPr>
          <w:b/>
          <w:bCs/>
          <w:sz w:val="22"/>
          <w:szCs w:val="22"/>
        </w:rPr>
        <w:t>Article 1</w:t>
      </w:r>
      <w:r w:rsidR="00B7003F">
        <w:rPr>
          <w:b/>
          <w:bCs/>
          <w:sz w:val="22"/>
          <w:szCs w:val="22"/>
        </w:rPr>
        <w:t>3</w:t>
      </w:r>
      <w:r>
        <w:rPr>
          <w:b/>
          <w:bCs/>
          <w:sz w:val="22"/>
          <w:szCs w:val="22"/>
        </w:rPr>
        <w:t xml:space="preserve">.  </w:t>
      </w:r>
      <w:r w:rsidR="004A5820">
        <w:rPr>
          <w:b/>
          <w:bCs/>
          <w:sz w:val="22"/>
          <w:szCs w:val="22"/>
        </w:rPr>
        <w:t>T</w:t>
      </w:r>
      <w:r w:rsidR="00EE2838">
        <w:rPr>
          <w:b/>
          <w:bCs/>
          <w:sz w:val="22"/>
          <w:szCs w:val="22"/>
        </w:rPr>
        <w:t>ermination</w:t>
      </w:r>
    </w:p>
    <w:p w:rsidR="00EE2838" w:rsidRDefault="00EE2838" w:rsidP="0094328E">
      <w:pPr>
        <w:keepNext/>
        <w:widowControl/>
        <w:jc w:val="both"/>
        <w:rPr>
          <w:sz w:val="22"/>
          <w:szCs w:val="22"/>
        </w:rPr>
      </w:pPr>
    </w:p>
    <w:p w:rsidR="00EE2838" w:rsidRDefault="00EE2838" w:rsidP="0094328E">
      <w:pPr>
        <w:pStyle w:val="QuickA"/>
        <w:widowControl/>
        <w:tabs>
          <w:tab w:val="left" w:pos="720"/>
          <w:tab w:val="left" w:pos="1440"/>
        </w:tabs>
        <w:ind w:left="1440" w:hanging="720"/>
        <w:jc w:val="both"/>
        <w:rPr>
          <w:sz w:val="22"/>
          <w:szCs w:val="22"/>
        </w:rPr>
      </w:pPr>
      <w:r>
        <w:rPr>
          <w:sz w:val="22"/>
          <w:szCs w:val="22"/>
        </w:rPr>
        <w:t>A.</w:t>
      </w:r>
      <w:r>
        <w:rPr>
          <w:sz w:val="22"/>
          <w:szCs w:val="22"/>
        </w:rPr>
        <w:tab/>
        <w:t xml:space="preserve">This Agreement expires on the earlier to occur of the completion of the Study and </w:t>
      </w:r>
      <w:r w:rsidR="00EB2B6F" w:rsidRPr="00EB2B6F">
        <w:rPr>
          <w:sz w:val="22"/>
          <w:szCs w:val="22"/>
        </w:rPr>
        <w:t>release of the final Study Data to the public.  Termination or expiration of this Agreement shall not affect any rights or obligations which accrued prior thereto or in connection therewith.</w:t>
      </w:r>
    </w:p>
    <w:p w:rsidR="00EE2838" w:rsidRDefault="00EE2838" w:rsidP="0094328E">
      <w:pPr>
        <w:widowControl/>
        <w:jc w:val="both"/>
        <w:rPr>
          <w:sz w:val="22"/>
          <w:szCs w:val="22"/>
        </w:rPr>
      </w:pPr>
    </w:p>
    <w:p w:rsidR="00EE2838" w:rsidRDefault="00EE2838" w:rsidP="0094328E">
      <w:pPr>
        <w:pStyle w:val="QuickA"/>
        <w:widowControl/>
        <w:tabs>
          <w:tab w:val="left" w:pos="720"/>
          <w:tab w:val="left" w:pos="1440"/>
        </w:tabs>
        <w:ind w:left="1440" w:hanging="720"/>
        <w:jc w:val="both"/>
        <w:rPr>
          <w:sz w:val="22"/>
          <w:szCs w:val="22"/>
        </w:rPr>
      </w:pPr>
      <w:r>
        <w:rPr>
          <w:sz w:val="22"/>
          <w:szCs w:val="22"/>
        </w:rPr>
        <w:t>B.</w:t>
      </w:r>
      <w:r>
        <w:rPr>
          <w:sz w:val="22"/>
          <w:szCs w:val="22"/>
        </w:rPr>
        <w:tab/>
        <w:t>This Agreement may be terminated at any time by the mutual written consent of the Parties.</w:t>
      </w:r>
    </w:p>
    <w:p w:rsidR="00EE2838" w:rsidRDefault="00EE2838" w:rsidP="0094328E">
      <w:pPr>
        <w:widowControl/>
        <w:jc w:val="both"/>
        <w:rPr>
          <w:sz w:val="22"/>
          <w:szCs w:val="22"/>
        </w:rPr>
      </w:pPr>
    </w:p>
    <w:p w:rsidR="00EE2838" w:rsidRDefault="00EE2838" w:rsidP="0094328E">
      <w:pPr>
        <w:pStyle w:val="QuickA"/>
        <w:widowControl/>
        <w:tabs>
          <w:tab w:val="left" w:pos="720"/>
          <w:tab w:val="left" w:pos="1440"/>
        </w:tabs>
        <w:ind w:left="1440" w:hanging="720"/>
        <w:jc w:val="both"/>
        <w:rPr>
          <w:sz w:val="22"/>
          <w:szCs w:val="22"/>
        </w:rPr>
      </w:pPr>
      <w:r>
        <w:rPr>
          <w:sz w:val="22"/>
          <w:szCs w:val="22"/>
        </w:rPr>
        <w:t>C.</w:t>
      </w:r>
      <w:r>
        <w:rPr>
          <w:sz w:val="22"/>
          <w:szCs w:val="22"/>
        </w:rPr>
        <w:tab/>
      </w:r>
      <w:r w:rsidR="00B74542">
        <w:rPr>
          <w:sz w:val="22"/>
          <w:szCs w:val="22"/>
        </w:rPr>
        <w:t>DCTD</w:t>
      </w:r>
      <w:r w:rsidR="004A5820">
        <w:rPr>
          <w:sz w:val="22"/>
          <w:szCs w:val="22"/>
        </w:rPr>
        <w:t xml:space="preserve"> </w:t>
      </w:r>
      <w:r>
        <w:rPr>
          <w:sz w:val="22"/>
          <w:szCs w:val="22"/>
        </w:rPr>
        <w:t>may unilaterally terminate the Agreement at any time by giving written notice to the other Party at least sixty (60) days prior to the desired termination date.</w:t>
      </w:r>
    </w:p>
    <w:p w:rsidR="00EE2838" w:rsidRDefault="00EE2838" w:rsidP="0094328E">
      <w:pPr>
        <w:widowControl/>
        <w:jc w:val="both"/>
        <w:rPr>
          <w:sz w:val="22"/>
          <w:szCs w:val="22"/>
        </w:rPr>
      </w:pPr>
    </w:p>
    <w:p w:rsidR="00EE2838" w:rsidRDefault="00EE2838" w:rsidP="0094328E">
      <w:pPr>
        <w:pStyle w:val="QuickA"/>
        <w:widowControl/>
        <w:tabs>
          <w:tab w:val="left" w:pos="720"/>
          <w:tab w:val="left" w:pos="1440"/>
        </w:tabs>
        <w:ind w:left="1440" w:hanging="720"/>
        <w:jc w:val="both"/>
        <w:rPr>
          <w:sz w:val="22"/>
          <w:szCs w:val="22"/>
        </w:rPr>
      </w:pPr>
      <w:r>
        <w:rPr>
          <w:sz w:val="22"/>
          <w:szCs w:val="22"/>
        </w:rPr>
        <w:t>D.</w:t>
      </w:r>
      <w:r>
        <w:rPr>
          <w:sz w:val="22"/>
          <w:szCs w:val="22"/>
        </w:rPr>
        <w:tab/>
      </w:r>
      <w:r w:rsidR="00B74542">
        <w:rPr>
          <w:sz w:val="22"/>
          <w:szCs w:val="22"/>
        </w:rPr>
        <w:t>DCTD</w:t>
      </w:r>
      <w:r w:rsidRPr="001418D8">
        <w:rPr>
          <w:sz w:val="22"/>
          <w:szCs w:val="22"/>
        </w:rPr>
        <w:t xml:space="preserve"> shall have the </w:t>
      </w:r>
      <w:r>
        <w:rPr>
          <w:sz w:val="22"/>
          <w:szCs w:val="22"/>
        </w:rPr>
        <w:t xml:space="preserve">right </w:t>
      </w:r>
      <w:r w:rsidRPr="001418D8">
        <w:rPr>
          <w:sz w:val="22"/>
          <w:szCs w:val="22"/>
        </w:rPr>
        <w:t xml:space="preserve">to terminate the Study </w:t>
      </w:r>
      <w:r>
        <w:rPr>
          <w:sz w:val="22"/>
          <w:szCs w:val="22"/>
        </w:rPr>
        <w:t>Arm</w:t>
      </w:r>
      <w:r w:rsidR="00CA090B">
        <w:rPr>
          <w:sz w:val="22"/>
          <w:szCs w:val="22"/>
        </w:rPr>
        <w:t>,</w:t>
      </w:r>
      <w:r>
        <w:rPr>
          <w:sz w:val="22"/>
          <w:szCs w:val="22"/>
        </w:rPr>
        <w:t xml:space="preserve"> or </w:t>
      </w:r>
      <w:r w:rsidR="00913198">
        <w:rPr>
          <w:sz w:val="22"/>
          <w:szCs w:val="22"/>
        </w:rPr>
        <w:t xml:space="preserve">to terminate </w:t>
      </w:r>
      <w:r>
        <w:rPr>
          <w:sz w:val="22"/>
          <w:szCs w:val="22"/>
        </w:rPr>
        <w:t xml:space="preserve">the entire Study </w:t>
      </w:r>
      <w:r w:rsidR="00CA090B">
        <w:rPr>
          <w:sz w:val="22"/>
          <w:szCs w:val="22"/>
        </w:rPr>
        <w:t xml:space="preserve">(with or without termination of this Agreement, in </w:t>
      </w:r>
      <w:r w:rsidR="00B74542">
        <w:rPr>
          <w:sz w:val="22"/>
          <w:szCs w:val="22"/>
        </w:rPr>
        <w:t>DCTD’s</w:t>
      </w:r>
      <w:r w:rsidR="00CA090B">
        <w:rPr>
          <w:sz w:val="22"/>
          <w:szCs w:val="22"/>
        </w:rPr>
        <w:t xml:space="preserve"> discretion), </w:t>
      </w:r>
      <w:r w:rsidRPr="001418D8">
        <w:rPr>
          <w:sz w:val="22"/>
          <w:szCs w:val="22"/>
        </w:rPr>
        <w:t xml:space="preserve">upon reasonable </w:t>
      </w:r>
      <w:r w:rsidR="00CA090B">
        <w:rPr>
          <w:sz w:val="22"/>
          <w:szCs w:val="22"/>
        </w:rPr>
        <w:t xml:space="preserve">advance written </w:t>
      </w:r>
      <w:r w:rsidRPr="001418D8">
        <w:rPr>
          <w:sz w:val="22"/>
          <w:szCs w:val="22"/>
        </w:rPr>
        <w:t xml:space="preserve">notice to the </w:t>
      </w:r>
      <w:r w:rsidRPr="002355ED">
        <w:rPr>
          <w:sz w:val="22"/>
          <w:szCs w:val="22"/>
        </w:rPr>
        <w:t xml:space="preserve">Pharmaceutical Collaborator </w:t>
      </w:r>
      <w:r w:rsidRPr="001418D8">
        <w:rPr>
          <w:sz w:val="22"/>
          <w:szCs w:val="22"/>
        </w:rPr>
        <w:t xml:space="preserve">if there is a discontinuation, reduction, or denial of </w:t>
      </w:r>
      <w:r w:rsidR="00CA090B">
        <w:rPr>
          <w:sz w:val="22"/>
          <w:szCs w:val="22"/>
        </w:rPr>
        <w:t xml:space="preserve">Study </w:t>
      </w:r>
      <w:r w:rsidRPr="001418D8">
        <w:rPr>
          <w:sz w:val="22"/>
          <w:szCs w:val="22"/>
        </w:rPr>
        <w:t>funding from NCI.</w:t>
      </w:r>
    </w:p>
    <w:p w:rsidR="00EE2838" w:rsidRDefault="00EE2838" w:rsidP="0094328E">
      <w:pPr>
        <w:pStyle w:val="QuickA"/>
        <w:widowControl/>
        <w:tabs>
          <w:tab w:val="left" w:pos="720"/>
          <w:tab w:val="left" w:pos="1440"/>
        </w:tabs>
        <w:ind w:left="1440" w:hanging="720"/>
        <w:jc w:val="both"/>
        <w:rPr>
          <w:sz w:val="22"/>
          <w:szCs w:val="22"/>
        </w:rPr>
      </w:pPr>
    </w:p>
    <w:p w:rsidR="00CA090B" w:rsidRDefault="00EE2838" w:rsidP="0094328E">
      <w:pPr>
        <w:pStyle w:val="QuickA"/>
        <w:widowControl/>
        <w:tabs>
          <w:tab w:val="left" w:pos="720"/>
          <w:tab w:val="left" w:pos="1440"/>
        </w:tabs>
        <w:ind w:left="1440" w:hanging="720"/>
        <w:jc w:val="both"/>
        <w:rPr>
          <w:sz w:val="22"/>
          <w:szCs w:val="22"/>
        </w:rPr>
      </w:pPr>
      <w:r>
        <w:rPr>
          <w:sz w:val="22"/>
          <w:szCs w:val="22"/>
        </w:rPr>
        <w:lastRenderedPageBreak/>
        <w:t>E.</w:t>
      </w:r>
      <w:r>
        <w:rPr>
          <w:sz w:val="22"/>
          <w:szCs w:val="22"/>
        </w:rPr>
        <w:tab/>
      </w:r>
      <w:r w:rsidRPr="001418D8">
        <w:rPr>
          <w:sz w:val="22"/>
          <w:szCs w:val="22"/>
        </w:rPr>
        <w:t xml:space="preserve">Either Party may terminate </w:t>
      </w:r>
      <w:r w:rsidR="00CA090B">
        <w:rPr>
          <w:sz w:val="22"/>
          <w:szCs w:val="22"/>
        </w:rPr>
        <w:t xml:space="preserve">the Study Arm </w:t>
      </w:r>
      <w:r w:rsidRPr="001418D8">
        <w:rPr>
          <w:sz w:val="22"/>
          <w:szCs w:val="22"/>
        </w:rPr>
        <w:t>upon written notice to the other Party</w:t>
      </w:r>
      <w:r w:rsidR="00CA090B">
        <w:rPr>
          <w:sz w:val="22"/>
          <w:szCs w:val="22"/>
        </w:rPr>
        <w:t>:</w:t>
      </w:r>
    </w:p>
    <w:p w:rsidR="00CA090B" w:rsidRDefault="00CA090B" w:rsidP="0094328E">
      <w:pPr>
        <w:pStyle w:val="QuickA"/>
        <w:widowControl/>
        <w:tabs>
          <w:tab w:val="left" w:pos="720"/>
          <w:tab w:val="left" w:pos="1440"/>
        </w:tabs>
        <w:ind w:left="2160"/>
        <w:jc w:val="both"/>
        <w:rPr>
          <w:sz w:val="22"/>
          <w:szCs w:val="22"/>
        </w:rPr>
      </w:pPr>
    </w:p>
    <w:p w:rsidR="00913198" w:rsidRDefault="00EE2838" w:rsidP="0094328E">
      <w:pPr>
        <w:pStyle w:val="QuickA"/>
        <w:widowControl/>
        <w:numPr>
          <w:ilvl w:val="0"/>
          <w:numId w:val="2"/>
        </w:numPr>
        <w:tabs>
          <w:tab w:val="left" w:pos="720"/>
          <w:tab w:val="left" w:pos="1440"/>
        </w:tabs>
        <w:ind w:left="2880"/>
        <w:jc w:val="both"/>
        <w:rPr>
          <w:sz w:val="22"/>
          <w:szCs w:val="22"/>
        </w:rPr>
      </w:pPr>
      <w:r w:rsidRPr="001418D8">
        <w:rPr>
          <w:sz w:val="22"/>
          <w:szCs w:val="22"/>
        </w:rPr>
        <w:t xml:space="preserve">if such Party </w:t>
      </w:r>
      <w:r w:rsidR="00CA090B">
        <w:rPr>
          <w:sz w:val="22"/>
          <w:szCs w:val="22"/>
        </w:rPr>
        <w:t xml:space="preserve">reasonably </w:t>
      </w:r>
      <w:r w:rsidRPr="001418D8">
        <w:rPr>
          <w:sz w:val="22"/>
          <w:szCs w:val="22"/>
        </w:rPr>
        <w:t xml:space="preserve">believes in good faith that </w:t>
      </w:r>
      <w:r w:rsidR="00CA090B">
        <w:rPr>
          <w:sz w:val="22"/>
          <w:szCs w:val="22"/>
        </w:rPr>
        <w:t xml:space="preserve">(a) </w:t>
      </w:r>
      <w:r w:rsidRPr="001418D8">
        <w:rPr>
          <w:sz w:val="22"/>
          <w:szCs w:val="22"/>
        </w:rPr>
        <w:t xml:space="preserve">the safety of </w:t>
      </w:r>
      <w:r w:rsidR="00CA090B">
        <w:rPr>
          <w:sz w:val="22"/>
          <w:szCs w:val="22"/>
        </w:rPr>
        <w:t xml:space="preserve">Study Arm </w:t>
      </w:r>
      <w:r w:rsidRPr="001418D8">
        <w:rPr>
          <w:sz w:val="22"/>
          <w:szCs w:val="22"/>
        </w:rPr>
        <w:t>subjects is jeopardized by administration of the Agent(s)</w:t>
      </w:r>
      <w:r w:rsidR="00EC4914">
        <w:rPr>
          <w:sz w:val="22"/>
          <w:szCs w:val="22"/>
        </w:rPr>
        <w:t>,</w:t>
      </w:r>
      <w:r w:rsidRPr="001418D8">
        <w:rPr>
          <w:sz w:val="22"/>
          <w:szCs w:val="22"/>
        </w:rPr>
        <w:t xml:space="preserve"> </w:t>
      </w:r>
      <w:r w:rsidR="00CA090B">
        <w:rPr>
          <w:sz w:val="22"/>
          <w:szCs w:val="22"/>
        </w:rPr>
        <w:t>(b) the accrual of Study Arm subjects will not meet projections for accrual, or (c)</w:t>
      </w:r>
      <w:r w:rsidR="00CA090B" w:rsidRPr="00CA090B">
        <w:rPr>
          <w:sz w:val="22"/>
          <w:szCs w:val="22"/>
        </w:rPr>
        <w:t xml:space="preserve"> there exists a regulatory action or safety-related issue that makes continued use of the Agent in the Study </w:t>
      </w:r>
      <w:r w:rsidR="00CA090B">
        <w:rPr>
          <w:sz w:val="22"/>
          <w:szCs w:val="22"/>
        </w:rPr>
        <w:t xml:space="preserve">Arm </w:t>
      </w:r>
      <w:r w:rsidR="00CA090B" w:rsidRPr="00CA090B">
        <w:rPr>
          <w:sz w:val="22"/>
          <w:szCs w:val="22"/>
        </w:rPr>
        <w:t>impossible, illegal, or unethical</w:t>
      </w:r>
      <w:r w:rsidR="00CA090B">
        <w:rPr>
          <w:sz w:val="22"/>
          <w:szCs w:val="22"/>
        </w:rPr>
        <w:t>; or</w:t>
      </w:r>
    </w:p>
    <w:p w:rsidR="00913198" w:rsidRDefault="00913198" w:rsidP="0094328E">
      <w:pPr>
        <w:pStyle w:val="QuickA"/>
        <w:widowControl/>
        <w:tabs>
          <w:tab w:val="left" w:pos="720"/>
          <w:tab w:val="left" w:pos="1440"/>
        </w:tabs>
        <w:ind w:left="2205"/>
        <w:jc w:val="both"/>
        <w:rPr>
          <w:sz w:val="22"/>
          <w:szCs w:val="22"/>
        </w:rPr>
      </w:pPr>
    </w:p>
    <w:p w:rsidR="00EE2838" w:rsidRDefault="00CA090B" w:rsidP="0094328E">
      <w:pPr>
        <w:pStyle w:val="QuickA"/>
        <w:widowControl/>
        <w:numPr>
          <w:ilvl w:val="0"/>
          <w:numId w:val="2"/>
        </w:numPr>
        <w:tabs>
          <w:tab w:val="left" w:pos="720"/>
          <w:tab w:val="left" w:pos="1440"/>
        </w:tabs>
        <w:jc w:val="both"/>
        <w:rPr>
          <w:sz w:val="22"/>
          <w:szCs w:val="22"/>
        </w:rPr>
      </w:pPr>
      <w:r>
        <w:rPr>
          <w:sz w:val="22"/>
          <w:szCs w:val="22"/>
        </w:rPr>
        <w:t xml:space="preserve">(a) </w:t>
      </w:r>
      <w:r w:rsidR="00EE2838" w:rsidRPr="001418D8">
        <w:rPr>
          <w:sz w:val="22"/>
          <w:szCs w:val="22"/>
        </w:rPr>
        <w:t xml:space="preserve">the authorization and approval to perform the Study </w:t>
      </w:r>
      <w:r>
        <w:rPr>
          <w:sz w:val="22"/>
          <w:szCs w:val="22"/>
        </w:rPr>
        <w:t xml:space="preserve">or the Study Arm </w:t>
      </w:r>
      <w:r w:rsidR="00EE2838" w:rsidRPr="001418D8">
        <w:rPr>
          <w:sz w:val="22"/>
          <w:szCs w:val="22"/>
        </w:rPr>
        <w:t xml:space="preserve">is withdrawn by the FDA, </w:t>
      </w:r>
      <w:r>
        <w:rPr>
          <w:sz w:val="22"/>
          <w:szCs w:val="22"/>
        </w:rPr>
        <w:t xml:space="preserve">the </w:t>
      </w:r>
      <w:r w:rsidR="00EE2838" w:rsidRPr="001418D8">
        <w:rPr>
          <w:sz w:val="22"/>
          <w:szCs w:val="22"/>
        </w:rPr>
        <w:t xml:space="preserve">IRB, or other regulatory agency, </w:t>
      </w:r>
      <w:r>
        <w:rPr>
          <w:sz w:val="22"/>
          <w:szCs w:val="22"/>
        </w:rPr>
        <w:t>(</w:t>
      </w:r>
      <w:r w:rsidR="00F27739">
        <w:rPr>
          <w:sz w:val="22"/>
          <w:szCs w:val="22"/>
        </w:rPr>
        <w:t>b</w:t>
      </w:r>
      <w:r>
        <w:rPr>
          <w:sz w:val="22"/>
          <w:szCs w:val="22"/>
        </w:rPr>
        <w:t xml:space="preserve">) in the event of the other Party’s </w:t>
      </w:r>
      <w:r w:rsidR="00EE2838" w:rsidRPr="001418D8">
        <w:rPr>
          <w:sz w:val="22"/>
          <w:szCs w:val="22"/>
        </w:rPr>
        <w:t xml:space="preserve">breach of any of the </w:t>
      </w:r>
      <w:r>
        <w:rPr>
          <w:sz w:val="22"/>
          <w:szCs w:val="22"/>
        </w:rPr>
        <w:t xml:space="preserve">material </w:t>
      </w:r>
      <w:r w:rsidR="00EE2838" w:rsidRPr="001418D8">
        <w:rPr>
          <w:sz w:val="22"/>
          <w:szCs w:val="22"/>
        </w:rPr>
        <w:t>terms and conditions of this Agreement</w:t>
      </w:r>
      <w:r>
        <w:rPr>
          <w:sz w:val="22"/>
          <w:szCs w:val="22"/>
        </w:rPr>
        <w:t>,</w:t>
      </w:r>
      <w:r w:rsidR="00EE2838" w:rsidRPr="001418D8">
        <w:rPr>
          <w:sz w:val="22"/>
          <w:szCs w:val="22"/>
        </w:rPr>
        <w:t xml:space="preserve"> where such breach is not remedied within thirty (30) days after receipt of written notice from the </w:t>
      </w:r>
      <w:r>
        <w:rPr>
          <w:sz w:val="22"/>
          <w:szCs w:val="22"/>
        </w:rPr>
        <w:t xml:space="preserve">non-breaching </w:t>
      </w:r>
      <w:r w:rsidR="00EE2838" w:rsidRPr="001418D8">
        <w:rPr>
          <w:sz w:val="22"/>
          <w:szCs w:val="22"/>
        </w:rPr>
        <w:t>Party</w:t>
      </w:r>
      <w:r w:rsidR="00EE2838">
        <w:rPr>
          <w:sz w:val="22"/>
          <w:szCs w:val="22"/>
        </w:rPr>
        <w:t xml:space="preserve"> specifying such breach and demanding its cure</w:t>
      </w:r>
      <w:r w:rsidR="00EE2838" w:rsidRPr="001418D8">
        <w:rPr>
          <w:sz w:val="22"/>
          <w:szCs w:val="22"/>
        </w:rPr>
        <w:t>.</w:t>
      </w:r>
    </w:p>
    <w:p w:rsidR="00EE2838" w:rsidRDefault="00EE2838" w:rsidP="0094328E">
      <w:pPr>
        <w:pStyle w:val="QuickA"/>
        <w:widowControl/>
        <w:tabs>
          <w:tab w:val="left" w:pos="720"/>
          <w:tab w:val="left" w:pos="1440"/>
        </w:tabs>
        <w:ind w:left="1440" w:hanging="720"/>
        <w:jc w:val="both"/>
        <w:rPr>
          <w:sz w:val="22"/>
          <w:szCs w:val="22"/>
        </w:rPr>
      </w:pPr>
    </w:p>
    <w:p w:rsidR="00EE2838" w:rsidRDefault="00EE2838" w:rsidP="0094328E">
      <w:pPr>
        <w:pStyle w:val="QuickA"/>
        <w:widowControl/>
        <w:tabs>
          <w:tab w:val="left" w:pos="720"/>
          <w:tab w:val="left" w:pos="1440"/>
        </w:tabs>
        <w:ind w:left="1440" w:hanging="720"/>
        <w:jc w:val="both"/>
        <w:rPr>
          <w:sz w:val="22"/>
          <w:szCs w:val="22"/>
        </w:rPr>
      </w:pPr>
      <w:r>
        <w:rPr>
          <w:sz w:val="22"/>
          <w:szCs w:val="22"/>
        </w:rPr>
        <w:t>F.</w:t>
      </w:r>
      <w:r>
        <w:rPr>
          <w:sz w:val="22"/>
          <w:szCs w:val="22"/>
        </w:rPr>
        <w:tab/>
        <w:t>On expiration or earlier termination of this Agreement</w:t>
      </w:r>
      <w:r w:rsidR="00C12EA3">
        <w:rPr>
          <w:sz w:val="22"/>
          <w:szCs w:val="22"/>
        </w:rPr>
        <w:t xml:space="preserve"> (other than for safety or regulatory reasons)</w:t>
      </w:r>
      <w:r>
        <w:rPr>
          <w:sz w:val="22"/>
          <w:szCs w:val="22"/>
        </w:rPr>
        <w:t xml:space="preserve">, </w:t>
      </w:r>
      <w:r w:rsidRPr="00444C05">
        <w:rPr>
          <w:spacing w:val="-2"/>
          <w:sz w:val="22"/>
          <w:szCs w:val="22"/>
        </w:rPr>
        <w:t>Pharmaceutical Collaborator</w:t>
      </w:r>
      <w:r>
        <w:rPr>
          <w:spacing w:val="-2"/>
          <w:sz w:val="22"/>
          <w:szCs w:val="22"/>
        </w:rPr>
        <w:t xml:space="preserve"> </w:t>
      </w:r>
      <w:r>
        <w:rPr>
          <w:sz w:val="22"/>
          <w:szCs w:val="22"/>
        </w:rPr>
        <w:t>will supply enough of the Agent(s) to complete the Study Arm as then ongoing or approved, pursuan</w:t>
      </w:r>
      <w:r w:rsidR="0038359E">
        <w:rPr>
          <w:sz w:val="22"/>
          <w:szCs w:val="22"/>
        </w:rPr>
        <w:t>t to the provisions of Article 5</w:t>
      </w:r>
      <w:r>
        <w:rPr>
          <w:sz w:val="22"/>
          <w:szCs w:val="22"/>
        </w:rPr>
        <w:t>.</w:t>
      </w:r>
      <w:r w:rsidR="00913198">
        <w:rPr>
          <w:sz w:val="22"/>
          <w:szCs w:val="22"/>
        </w:rPr>
        <w:t xml:space="preserve">  If the Study or the Study Arm is terminated early, </w:t>
      </w:r>
      <w:r w:rsidR="00B74542">
        <w:rPr>
          <w:sz w:val="22"/>
          <w:szCs w:val="22"/>
        </w:rPr>
        <w:t>DCTD</w:t>
      </w:r>
      <w:r w:rsidR="00913198">
        <w:rPr>
          <w:sz w:val="22"/>
          <w:szCs w:val="22"/>
        </w:rPr>
        <w:t xml:space="preserve"> will provide then-available Study Arm </w:t>
      </w:r>
      <w:r w:rsidR="00C12EA3">
        <w:rPr>
          <w:sz w:val="22"/>
          <w:szCs w:val="22"/>
        </w:rPr>
        <w:t>D</w:t>
      </w:r>
      <w:r w:rsidR="00913198">
        <w:rPr>
          <w:sz w:val="22"/>
          <w:szCs w:val="22"/>
        </w:rPr>
        <w:t xml:space="preserve">ata to </w:t>
      </w:r>
      <w:r w:rsidR="00913198" w:rsidRPr="00444C05">
        <w:rPr>
          <w:spacing w:val="-2"/>
          <w:sz w:val="22"/>
          <w:szCs w:val="22"/>
        </w:rPr>
        <w:t>Pharmaceutical Collaborator</w:t>
      </w:r>
      <w:r w:rsidR="00EC4914">
        <w:rPr>
          <w:spacing w:val="-2"/>
          <w:sz w:val="22"/>
          <w:szCs w:val="22"/>
        </w:rPr>
        <w:t xml:space="preserve"> when available for release</w:t>
      </w:r>
      <w:r w:rsidR="00913198">
        <w:rPr>
          <w:spacing w:val="-2"/>
          <w:sz w:val="22"/>
          <w:szCs w:val="22"/>
        </w:rPr>
        <w:t>.</w:t>
      </w:r>
    </w:p>
    <w:p w:rsidR="00EE2838" w:rsidRDefault="00EE2838" w:rsidP="0094328E">
      <w:pPr>
        <w:pStyle w:val="QuickA"/>
        <w:widowControl/>
        <w:tabs>
          <w:tab w:val="left" w:pos="720"/>
          <w:tab w:val="left" w:pos="1440"/>
        </w:tabs>
        <w:ind w:left="1440" w:hanging="720"/>
        <w:jc w:val="both"/>
        <w:rPr>
          <w:sz w:val="22"/>
          <w:szCs w:val="22"/>
        </w:rPr>
      </w:pPr>
    </w:p>
    <w:p w:rsidR="00C02CBC" w:rsidRDefault="00C02CBC" w:rsidP="0094328E">
      <w:pPr>
        <w:keepNext/>
        <w:widowControl/>
        <w:jc w:val="both"/>
        <w:rPr>
          <w:b/>
          <w:bCs/>
          <w:sz w:val="22"/>
          <w:szCs w:val="22"/>
        </w:rPr>
      </w:pPr>
      <w:r>
        <w:rPr>
          <w:b/>
          <w:bCs/>
          <w:sz w:val="22"/>
          <w:szCs w:val="22"/>
        </w:rPr>
        <w:t>Article 1</w:t>
      </w:r>
      <w:r w:rsidR="00B7003F">
        <w:rPr>
          <w:b/>
          <w:bCs/>
          <w:sz w:val="22"/>
          <w:szCs w:val="22"/>
        </w:rPr>
        <w:t>4</w:t>
      </w:r>
      <w:r>
        <w:rPr>
          <w:b/>
          <w:bCs/>
          <w:sz w:val="22"/>
          <w:szCs w:val="22"/>
        </w:rPr>
        <w:t>.  Liability</w:t>
      </w:r>
      <w:r w:rsidR="00FB0AE9">
        <w:rPr>
          <w:b/>
          <w:bCs/>
          <w:sz w:val="22"/>
          <w:szCs w:val="22"/>
        </w:rPr>
        <w:t>; Liability Disclaimer</w:t>
      </w:r>
    </w:p>
    <w:p w:rsidR="00C02CBC" w:rsidRDefault="00C02CBC" w:rsidP="0094328E">
      <w:pPr>
        <w:keepNext/>
        <w:widowControl/>
        <w:jc w:val="both"/>
        <w:rPr>
          <w:b/>
          <w:bCs/>
          <w:sz w:val="22"/>
          <w:szCs w:val="22"/>
        </w:rPr>
      </w:pPr>
    </w:p>
    <w:p w:rsidR="00C02CBC" w:rsidRDefault="00C02CBC" w:rsidP="0094328E">
      <w:pPr>
        <w:widowControl/>
        <w:jc w:val="both"/>
        <w:rPr>
          <w:sz w:val="22"/>
          <w:szCs w:val="22"/>
        </w:rPr>
      </w:pPr>
      <w:r>
        <w:rPr>
          <w:sz w:val="22"/>
          <w:szCs w:val="22"/>
        </w:rPr>
        <w:t xml:space="preserve">No indemnification for any loss, claim, damage, or liability is intended or provided by </w:t>
      </w:r>
      <w:r w:rsidR="00B74542">
        <w:rPr>
          <w:sz w:val="22"/>
          <w:szCs w:val="22"/>
        </w:rPr>
        <w:t>DCTD or ECOG-ACRIN</w:t>
      </w:r>
      <w:r w:rsidR="00B7003F">
        <w:rPr>
          <w:sz w:val="22"/>
          <w:szCs w:val="22"/>
        </w:rPr>
        <w:t xml:space="preserve"> </w:t>
      </w:r>
      <w:r>
        <w:rPr>
          <w:sz w:val="22"/>
          <w:szCs w:val="22"/>
        </w:rPr>
        <w:t>under this Agreement.</w:t>
      </w:r>
      <w:r w:rsidRPr="00B7003F">
        <w:rPr>
          <w:sz w:val="22"/>
          <w:szCs w:val="22"/>
        </w:rPr>
        <w:t xml:space="preserve">  </w:t>
      </w:r>
      <w:r w:rsidR="00DA0019" w:rsidRPr="00DA0019">
        <w:rPr>
          <w:sz w:val="22"/>
          <w:szCs w:val="22"/>
        </w:rPr>
        <w:t>Pharmaceutical Collaborator</w:t>
      </w:r>
      <w:r w:rsidR="00B7003F" w:rsidRPr="00B7003F">
        <w:rPr>
          <w:sz w:val="22"/>
          <w:szCs w:val="22"/>
        </w:rPr>
        <w:t xml:space="preserve"> </w:t>
      </w:r>
      <w:r w:rsidR="00B7003F">
        <w:rPr>
          <w:sz w:val="22"/>
          <w:szCs w:val="22"/>
        </w:rPr>
        <w:t xml:space="preserve">shall </w:t>
      </w:r>
      <w:r w:rsidR="00B7003F" w:rsidRPr="00B7003F">
        <w:rPr>
          <w:sz w:val="22"/>
          <w:szCs w:val="22"/>
        </w:rPr>
        <w:t xml:space="preserve">indemnify, defend, and hold harmless </w:t>
      </w:r>
      <w:r w:rsidR="00B74542">
        <w:rPr>
          <w:sz w:val="22"/>
          <w:szCs w:val="22"/>
        </w:rPr>
        <w:t xml:space="preserve">DCTD and ECOG-ACRIN </w:t>
      </w:r>
      <w:r w:rsidR="00B7003F">
        <w:rPr>
          <w:sz w:val="22"/>
          <w:szCs w:val="22"/>
        </w:rPr>
        <w:t xml:space="preserve">and </w:t>
      </w:r>
      <w:r w:rsidR="00B7003F" w:rsidRPr="00B7003F">
        <w:rPr>
          <w:sz w:val="22"/>
          <w:szCs w:val="22"/>
        </w:rPr>
        <w:t xml:space="preserve">each </w:t>
      </w:r>
      <w:r w:rsidR="00B7003F">
        <w:rPr>
          <w:sz w:val="22"/>
          <w:szCs w:val="22"/>
        </w:rPr>
        <w:t>Study site</w:t>
      </w:r>
      <w:r w:rsidR="00B7003F" w:rsidRPr="00B7003F">
        <w:rPr>
          <w:sz w:val="22"/>
          <w:szCs w:val="22"/>
        </w:rPr>
        <w:t xml:space="preserve">, and </w:t>
      </w:r>
      <w:r w:rsidR="00B7003F">
        <w:rPr>
          <w:sz w:val="22"/>
          <w:szCs w:val="22"/>
        </w:rPr>
        <w:t xml:space="preserve">their respective </w:t>
      </w:r>
      <w:r w:rsidR="00B7003F" w:rsidRPr="00B7003F">
        <w:rPr>
          <w:sz w:val="22"/>
          <w:szCs w:val="22"/>
        </w:rPr>
        <w:t xml:space="preserve">trustees, directors, officers, faculty, employees, students, </w:t>
      </w:r>
      <w:r w:rsidR="00274318">
        <w:rPr>
          <w:sz w:val="22"/>
          <w:szCs w:val="22"/>
        </w:rPr>
        <w:t xml:space="preserve">contractors </w:t>
      </w:r>
      <w:r w:rsidR="00B7003F" w:rsidRPr="00B7003F">
        <w:rPr>
          <w:sz w:val="22"/>
          <w:szCs w:val="22"/>
        </w:rPr>
        <w:t>and agents from and against any and all costs, expenses, liabilities, damages, losses and harm (including reasonable legal expenses and attorneys</w:t>
      </w:r>
      <w:r w:rsidR="00B7003F">
        <w:rPr>
          <w:sz w:val="22"/>
          <w:szCs w:val="22"/>
        </w:rPr>
        <w:t>’</w:t>
      </w:r>
      <w:r w:rsidR="00B7003F" w:rsidRPr="00B7003F">
        <w:rPr>
          <w:sz w:val="22"/>
          <w:szCs w:val="22"/>
        </w:rPr>
        <w:t xml:space="preserve"> fees) (collectively “Losses”) arising out of or resulting from any third party suits, claims, actions or demands (collectively, “Claims”) to the extent resulting from or caused by: (a) the negligence, recklessness or willful misconduct of </w:t>
      </w:r>
      <w:r w:rsidR="00DA0019" w:rsidRPr="00DA0019">
        <w:rPr>
          <w:sz w:val="22"/>
          <w:szCs w:val="22"/>
        </w:rPr>
        <w:t>Pharmaceutical Collaborator</w:t>
      </w:r>
      <w:r w:rsidR="00B7003F" w:rsidRPr="00B7003F">
        <w:rPr>
          <w:sz w:val="22"/>
          <w:szCs w:val="22"/>
        </w:rPr>
        <w:t xml:space="preserve"> or its officers, directors, employees, </w:t>
      </w:r>
      <w:r w:rsidR="00274318">
        <w:rPr>
          <w:sz w:val="22"/>
          <w:szCs w:val="22"/>
        </w:rPr>
        <w:t xml:space="preserve">contractors </w:t>
      </w:r>
      <w:r w:rsidR="00B7003F" w:rsidRPr="00B7003F">
        <w:rPr>
          <w:sz w:val="22"/>
          <w:szCs w:val="22"/>
        </w:rPr>
        <w:t xml:space="preserve">or agents, (b) </w:t>
      </w:r>
      <w:r w:rsidR="00444C05" w:rsidRPr="00444C05">
        <w:rPr>
          <w:spacing w:val="-2"/>
          <w:sz w:val="22"/>
          <w:szCs w:val="22"/>
        </w:rPr>
        <w:t>Pharmaceutical Collaborator</w:t>
      </w:r>
      <w:r w:rsidR="00B7003F" w:rsidRPr="00B7003F">
        <w:rPr>
          <w:sz w:val="22"/>
          <w:szCs w:val="22"/>
        </w:rPr>
        <w:t xml:space="preserve">’s breach of its obligations, covenants, representations, or warranties under this Agreement, or (c) bodily injury to a Study subject that is sustained as a result of the Agent that is administered in the course of the Study in accordance with the Protocol, except in each case to the extent that a Claim or Loss arises out of or results from the negligence, recklessness or willful misconduct of any of the </w:t>
      </w:r>
      <w:r w:rsidR="003549BA">
        <w:rPr>
          <w:sz w:val="22"/>
          <w:szCs w:val="22"/>
        </w:rPr>
        <w:t xml:space="preserve">Study investigators in </w:t>
      </w:r>
      <w:r w:rsidR="00C30266">
        <w:rPr>
          <w:sz w:val="22"/>
          <w:szCs w:val="22"/>
        </w:rPr>
        <w:t>DCTD or ECOG-ACRIN</w:t>
      </w:r>
      <w:r w:rsidR="00B7003F" w:rsidRPr="00B7003F">
        <w:rPr>
          <w:sz w:val="22"/>
          <w:szCs w:val="22"/>
        </w:rPr>
        <w:t xml:space="preserve">. </w:t>
      </w:r>
      <w:r w:rsidR="00B7003F">
        <w:rPr>
          <w:sz w:val="22"/>
          <w:szCs w:val="22"/>
        </w:rPr>
        <w:t xml:space="preserve"> Except as otherwise expressly set forth in this Agreement, e</w:t>
      </w:r>
      <w:r>
        <w:rPr>
          <w:sz w:val="22"/>
          <w:szCs w:val="22"/>
        </w:rPr>
        <w:t>ach Party shall be liable for any loss, claim, damage, or liability that said Party incurs as a result of said Party's activities under this Agreement, except that DCTD, as an agency of the United States, assumes liability only to the extent as provided under the Federal Tort Claims Act (28 U.S.C. Chapter 171 Sections 2671-2680).</w:t>
      </w:r>
    </w:p>
    <w:p w:rsidR="00C02CBC" w:rsidRPr="002B269D" w:rsidRDefault="00C02CBC" w:rsidP="0094328E">
      <w:pPr>
        <w:widowControl/>
        <w:jc w:val="both"/>
        <w:rPr>
          <w:sz w:val="22"/>
          <w:szCs w:val="22"/>
        </w:rPr>
      </w:pPr>
    </w:p>
    <w:p w:rsidR="00FB0AE9" w:rsidRPr="002B269D" w:rsidRDefault="00FB0AE9" w:rsidP="0094328E">
      <w:pPr>
        <w:widowControl/>
        <w:jc w:val="both"/>
        <w:rPr>
          <w:sz w:val="22"/>
          <w:szCs w:val="22"/>
        </w:rPr>
      </w:pPr>
      <w:r w:rsidRPr="002B269D">
        <w:rPr>
          <w:sz w:val="22"/>
          <w:szCs w:val="22"/>
        </w:rPr>
        <w:t xml:space="preserve">IT IS UNDERSTOOD THAT </w:t>
      </w:r>
      <w:r w:rsidR="00C30266">
        <w:rPr>
          <w:sz w:val="22"/>
          <w:szCs w:val="22"/>
        </w:rPr>
        <w:t>DCTD and ECOG-ACRIN</w:t>
      </w:r>
      <w:r w:rsidRPr="002B269D">
        <w:rPr>
          <w:sz w:val="22"/>
          <w:szCs w:val="22"/>
        </w:rPr>
        <w:t xml:space="preserve"> </w:t>
      </w:r>
      <w:r w:rsidR="00C30266">
        <w:rPr>
          <w:sz w:val="22"/>
          <w:szCs w:val="22"/>
        </w:rPr>
        <w:t>ARE</w:t>
      </w:r>
      <w:r w:rsidR="00C30266" w:rsidRPr="002B269D">
        <w:rPr>
          <w:sz w:val="22"/>
          <w:szCs w:val="22"/>
        </w:rPr>
        <w:t xml:space="preserve"> </w:t>
      </w:r>
      <w:r w:rsidRPr="002B269D">
        <w:rPr>
          <w:sz w:val="22"/>
          <w:szCs w:val="22"/>
        </w:rPr>
        <w:t xml:space="preserve">NOT RESPONSIBLE FOR THE ACTS OR OMISSIONS OF THE </w:t>
      </w:r>
      <w:r w:rsidR="00444C05" w:rsidRPr="00444C05">
        <w:rPr>
          <w:caps/>
          <w:spacing w:val="-2"/>
          <w:sz w:val="22"/>
          <w:szCs w:val="22"/>
        </w:rPr>
        <w:t>Pharmaceutical Collaborator</w:t>
      </w:r>
      <w:r w:rsidRPr="002B269D">
        <w:rPr>
          <w:sz w:val="22"/>
          <w:szCs w:val="22"/>
        </w:rPr>
        <w:t xml:space="preserve">.  </w:t>
      </w:r>
      <w:r w:rsidR="00C30266">
        <w:rPr>
          <w:sz w:val="22"/>
          <w:szCs w:val="22"/>
        </w:rPr>
        <w:t>DCTD and ECOG-ACRIN</w:t>
      </w:r>
      <w:r w:rsidRPr="002B269D">
        <w:rPr>
          <w:sz w:val="22"/>
          <w:szCs w:val="22"/>
        </w:rPr>
        <w:t xml:space="preserve"> SHALL NOT BE LIABLE BEFORE OR AFTER TERMINATION OF THIS AGREEMENT UNDER ANY CONTRACT, STRICT LIABILITY, NEGLIGENCE OR OTHER LEGAL OR EQUITABLE THEORY (A) FOR ANY DIRECT, SPECIAL, INCIDENTAL, CONSEQUENTIAL OR OTHER DAMAGES RELATED TO ANY AGENT(S), PRODUCT, MATERIAL, EQUIPMENT, SERVICE OR OTHER ITEM PROVIDED HEREUNDER BY </w:t>
      </w:r>
      <w:r w:rsidR="00444C05" w:rsidRPr="00444C05">
        <w:rPr>
          <w:caps/>
          <w:spacing w:val="-2"/>
          <w:sz w:val="22"/>
          <w:szCs w:val="22"/>
        </w:rPr>
        <w:t>Pharmaceutical Collaborator</w:t>
      </w:r>
      <w:r w:rsidRPr="002B269D">
        <w:rPr>
          <w:sz w:val="22"/>
          <w:szCs w:val="22"/>
        </w:rPr>
        <w:t xml:space="preserve">, OR ANY </w:t>
      </w:r>
      <w:r w:rsidRPr="002B269D">
        <w:rPr>
          <w:sz w:val="22"/>
          <w:szCs w:val="22"/>
        </w:rPr>
        <w:lastRenderedPageBreak/>
        <w:t xml:space="preserve">PRODUCT, MATERIAL, EQUIPMENT, SERVICE OR ITEM SUPPLIED TO THIRD-PARTIES BY </w:t>
      </w:r>
      <w:r w:rsidR="00444C05" w:rsidRPr="00444C05">
        <w:rPr>
          <w:caps/>
          <w:spacing w:val="-2"/>
          <w:sz w:val="22"/>
          <w:szCs w:val="22"/>
        </w:rPr>
        <w:t xml:space="preserve">Pharmaceutical Collaborator </w:t>
      </w:r>
      <w:r w:rsidRPr="002B269D">
        <w:rPr>
          <w:sz w:val="22"/>
          <w:szCs w:val="22"/>
        </w:rPr>
        <w:t xml:space="preserve">AS A RESULT OF A PROTOCOL OR STUDY CONDUCTED HEREUNDER OR (B) FOR COST OF PROCUREMENT OF SUBSTITUTE SERVICES OR ANY SPECIAL, INCIDENTAL OR CONSEQUENTIAL DAMAGES RELATED TO ANY SUBJECT MATTER OF AN OBLIGATION UNDER THIS AGREEMENT.  </w:t>
      </w:r>
      <w:r w:rsidR="00C30266">
        <w:rPr>
          <w:sz w:val="22"/>
          <w:szCs w:val="22"/>
        </w:rPr>
        <w:t>DCTD’s and ECOG-ACRIN’s</w:t>
      </w:r>
      <w:r w:rsidRPr="002B269D">
        <w:rPr>
          <w:sz w:val="22"/>
          <w:szCs w:val="22"/>
        </w:rPr>
        <w:t xml:space="preserve"> SOLE RESPONSIBILITY HEREUNDER </w:t>
      </w:r>
      <w:r w:rsidR="00C30266">
        <w:rPr>
          <w:sz w:val="22"/>
          <w:szCs w:val="22"/>
        </w:rPr>
        <w:t>ARE</w:t>
      </w:r>
      <w:r w:rsidR="00C30266" w:rsidRPr="002B269D">
        <w:rPr>
          <w:sz w:val="22"/>
          <w:szCs w:val="22"/>
        </w:rPr>
        <w:t xml:space="preserve"> </w:t>
      </w:r>
      <w:r w:rsidRPr="002B269D">
        <w:rPr>
          <w:sz w:val="22"/>
          <w:szCs w:val="22"/>
        </w:rPr>
        <w:t>TO USE REASONABLE EFFORTS IN PERFORMING THE PROTOCOL OR STUDY ACCORDING TO ITS TERMS.</w:t>
      </w:r>
    </w:p>
    <w:p w:rsidR="00FB0AE9" w:rsidRDefault="00FB0AE9" w:rsidP="0094328E">
      <w:pPr>
        <w:widowControl/>
        <w:jc w:val="both"/>
        <w:rPr>
          <w:sz w:val="22"/>
          <w:szCs w:val="22"/>
        </w:rPr>
      </w:pPr>
    </w:p>
    <w:p w:rsidR="00C02CBC" w:rsidRDefault="00C02CBC" w:rsidP="0094328E">
      <w:pPr>
        <w:keepNext/>
        <w:widowControl/>
        <w:jc w:val="both"/>
        <w:rPr>
          <w:b/>
          <w:bCs/>
          <w:sz w:val="22"/>
          <w:szCs w:val="22"/>
        </w:rPr>
      </w:pPr>
      <w:r>
        <w:rPr>
          <w:b/>
          <w:bCs/>
          <w:sz w:val="22"/>
          <w:szCs w:val="22"/>
        </w:rPr>
        <w:t>Article 1</w:t>
      </w:r>
      <w:r w:rsidR="00B7003F">
        <w:rPr>
          <w:b/>
          <w:bCs/>
          <w:sz w:val="22"/>
          <w:szCs w:val="22"/>
        </w:rPr>
        <w:t>5</w:t>
      </w:r>
      <w:r>
        <w:rPr>
          <w:b/>
          <w:bCs/>
          <w:sz w:val="22"/>
          <w:szCs w:val="22"/>
        </w:rPr>
        <w:t>.  Governing Law</w:t>
      </w:r>
    </w:p>
    <w:p w:rsidR="00C02CBC" w:rsidRDefault="00C02CBC" w:rsidP="0094328E">
      <w:pPr>
        <w:keepNext/>
        <w:widowControl/>
        <w:jc w:val="both"/>
        <w:rPr>
          <w:sz w:val="22"/>
          <w:szCs w:val="22"/>
        </w:rPr>
      </w:pPr>
    </w:p>
    <w:p w:rsidR="00C02CBC" w:rsidRDefault="00C02CBC" w:rsidP="0094328E">
      <w:pPr>
        <w:widowControl/>
        <w:jc w:val="both"/>
        <w:rPr>
          <w:sz w:val="22"/>
          <w:szCs w:val="22"/>
        </w:rPr>
      </w:pPr>
      <w:r>
        <w:rPr>
          <w:sz w:val="22"/>
          <w:szCs w:val="22"/>
        </w:rPr>
        <w:t xml:space="preserve">This Agreement shall be governed by and construed in accordance with Federal law as construed by the Federal Courts of the </w:t>
      </w:r>
      <w:smartTag w:uri="urn:schemas-microsoft-com:office:smarttags" w:element="State">
        <w:smartTag w:uri="urn:schemas-microsoft-com:office:smarttags" w:element="place">
          <w:r>
            <w:rPr>
              <w:sz w:val="22"/>
              <w:szCs w:val="22"/>
            </w:rPr>
            <w:t>District of Columbia</w:t>
          </w:r>
        </w:smartTag>
      </w:smartTag>
      <w:r>
        <w:rPr>
          <w:sz w:val="22"/>
          <w:szCs w:val="22"/>
        </w:rPr>
        <w:t>.</w:t>
      </w:r>
    </w:p>
    <w:p w:rsidR="00C02CBC" w:rsidRDefault="00C02CBC" w:rsidP="0094328E">
      <w:pPr>
        <w:widowControl/>
        <w:jc w:val="both"/>
        <w:rPr>
          <w:b/>
          <w:bCs/>
          <w:sz w:val="22"/>
          <w:szCs w:val="22"/>
        </w:rPr>
      </w:pPr>
    </w:p>
    <w:p w:rsidR="00C02CBC" w:rsidRDefault="00C02CBC" w:rsidP="0094328E">
      <w:pPr>
        <w:widowControl/>
        <w:jc w:val="both"/>
        <w:rPr>
          <w:sz w:val="22"/>
          <w:szCs w:val="22"/>
        </w:rPr>
      </w:pPr>
      <w:r>
        <w:rPr>
          <w:b/>
          <w:bCs/>
          <w:sz w:val="22"/>
          <w:szCs w:val="22"/>
        </w:rPr>
        <w:t>Article 1</w:t>
      </w:r>
      <w:r w:rsidR="00B7003F">
        <w:rPr>
          <w:b/>
          <w:bCs/>
          <w:sz w:val="22"/>
          <w:szCs w:val="22"/>
        </w:rPr>
        <w:t>6</w:t>
      </w:r>
      <w:r>
        <w:rPr>
          <w:b/>
          <w:bCs/>
          <w:sz w:val="22"/>
          <w:szCs w:val="22"/>
        </w:rPr>
        <w:t>.  Severability</w:t>
      </w:r>
    </w:p>
    <w:p w:rsidR="00C02CBC" w:rsidRDefault="00C02CBC" w:rsidP="0094328E">
      <w:pPr>
        <w:widowControl/>
        <w:jc w:val="both"/>
        <w:rPr>
          <w:sz w:val="22"/>
          <w:szCs w:val="22"/>
        </w:rPr>
      </w:pPr>
    </w:p>
    <w:p w:rsidR="00C02CBC" w:rsidRDefault="00C02CBC" w:rsidP="0094328E">
      <w:pPr>
        <w:widowControl/>
        <w:jc w:val="both"/>
        <w:rPr>
          <w:sz w:val="22"/>
          <w:szCs w:val="22"/>
        </w:rPr>
      </w:pPr>
      <w:r>
        <w:rPr>
          <w:sz w:val="22"/>
          <w:szCs w:val="22"/>
        </w:rPr>
        <w:t>The terms of this Agreement are severable.  If any item or provision of this Agreement shall to any extent be invalid or unenforceable, the remainder of this Agreement shall not be affected, and each remaining item and provision of this Agreement shall be valid and shall be enforceable to the fullest extent permitted by law.</w:t>
      </w:r>
    </w:p>
    <w:p w:rsidR="00C02CBC" w:rsidRDefault="00C02CBC" w:rsidP="0094328E">
      <w:pPr>
        <w:widowControl/>
        <w:jc w:val="both"/>
        <w:rPr>
          <w:sz w:val="22"/>
          <w:szCs w:val="22"/>
        </w:rPr>
      </w:pPr>
    </w:p>
    <w:p w:rsidR="00C02CBC" w:rsidRDefault="00C02CBC" w:rsidP="0094328E">
      <w:pPr>
        <w:widowControl/>
        <w:jc w:val="both"/>
        <w:rPr>
          <w:sz w:val="22"/>
          <w:szCs w:val="22"/>
        </w:rPr>
      </w:pPr>
      <w:r>
        <w:rPr>
          <w:b/>
          <w:bCs/>
          <w:sz w:val="22"/>
          <w:szCs w:val="22"/>
        </w:rPr>
        <w:t>Article 1</w:t>
      </w:r>
      <w:r w:rsidR="00B7003F">
        <w:rPr>
          <w:b/>
          <w:bCs/>
          <w:sz w:val="22"/>
          <w:szCs w:val="22"/>
        </w:rPr>
        <w:t>7</w:t>
      </w:r>
      <w:r>
        <w:rPr>
          <w:b/>
          <w:bCs/>
          <w:sz w:val="22"/>
          <w:szCs w:val="22"/>
        </w:rPr>
        <w:t>.  Survivability</w:t>
      </w:r>
    </w:p>
    <w:p w:rsidR="00C02CBC" w:rsidRDefault="00C02CBC" w:rsidP="0094328E">
      <w:pPr>
        <w:widowControl/>
        <w:jc w:val="both"/>
        <w:rPr>
          <w:sz w:val="22"/>
          <w:szCs w:val="22"/>
        </w:rPr>
      </w:pPr>
    </w:p>
    <w:p w:rsidR="00C02CBC" w:rsidRDefault="00C02CBC" w:rsidP="0094328E">
      <w:pPr>
        <w:widowControl/>
        <w:jc w:val="both"/>
        <w:rPr>
          <w:sz w:val="22"/>
          <w:szCs w:val="22"/>
        </w:rPr>
      </w:pPr>
      <w:r>
        <w:rPr>
          <w:sz w:val="22"/>
          <w:szCs w:val="22"/>
        </w:rPr>
        <w:t>The provisions of this Agreement as they relate to confidentiality and drug supply shall survive the expiration or earlier termination of this Agreement.</w:t>
      </w:r>
    </w:p>
    <w:p w:rsidR="00C02CBC" w:rsidRDefault="00C02CBC" w:rsidP="0094328E">
      <w:pPr>
        <w:widowControl/>
        <w:jc w:val="both"/>
        <w:rPr>
          <w:b/>
          <w:bCs/>
          <w:sz w:val="22"/>
          <w:szCs w:val="22"/>
        </w:rPr>
      </w:pPr>
    </w:p>
    <w:p w:rsidR="00C02CBC" w:rsidRDefault="00C02CBC" w:rsidP="0094328E">
      <w:pPr>
        <w:widowControl/>
        <w:jc w:val="both"/>
        <w:rPr>
          <w:sz w:val="22"/>
          <w:szCs w:val="22"/>
        </w:rPr>
      </w:pPr>
      <w:r>
        <w:rPr>
          <w:b/>
          <w:bCs/>
          <w:sz w:val="22"/>
          <w:szCs w:val="22"/>
        </w:rPr>
        <w:t xml:space="preserve">Article </w:t>
      </w:r>
      <w:r w:rsidR="00B7003F">
        <w:rPr>
          <w:b/>
          <w:bCs/>
          <w:sz w:val="22"/>
          <w:szCs w:val="22"/>
        </w:rPr>
        <w:t>18</w:t>
      </w:r>
      <w:r>
        <w:rPr>
          <w:b/>
          <w:bCs/>
          <w:sz w:val="22"/>
          <w:szCs w:val="22"/>
        </w:rPr>
        <w:t>.  Compliance with DHHS Regulations</w:t>
      </w:r>
    </w:p>
    <w:p w:rsidR="00C02CBC" w:rsidRDefault="00C02CBC" w:rsidP="0094328E">
      <w:pPr>
        <w:widowControl/>
        <w:jc w:val="both"/>
        <w:rPr>
          <w:sz w:val="22"/>
          <w:szCs w:val="22"/>
        </w:rPr>
      </w:pPr>
    </w:p>
    <w:p w:rsidR="00C02CBC" w:rsidRDefault="00C30266" w:rsidP="0094328E">
      <w:pPr>
        <w:widowControl/>
        <w:jc w:val="both"/>
        <w:rPr>
          <w:sz w:val="22"/>
          <w:szCs w:val="22"/>
        </w:rPr>
      </w:pPr>
      <w:r>
        <w:rPr>
          <w:sz w:val="22"/>
          <w:szCs w:val="22"/>
        </w:rPr>
        <w:t>DCTD, ECOG-ACRIN</w:t>
      </w:r>
      <w:r w:rsidR="00B7003F">
        <w:rPr>
          <w:sz w:val="22"/>
          <w:szCs w:val="22"/>
        </w:rPr>
        <w:t xml:space="preserve"> and </w:t>
      </w:r>
      <w:r w:rsidR="00444C05" w:rsidRPr="00444C05">
        <w:rPr>
          <w:spacing w:val="-2"/>
          <w:sz w:val="22"/>
          <w:szCs w:val="22"/>
        </w:rPr>
        <w:t>Pharmaceutical Collaborator</w:t>
      </w:r>
      <w:r w:rsidR="00444C05">
        <w:rPr>
          <w:spacing w:val="-2"/>
          <w:sz w:val="22"/>
          <w:szCs w:val="22"/>
        </w:rPr>
        <w:t xml:space="preserve"> </w:t>
      </w:r>
      <w:r w:rsidR="00B7003F">
        <w:rPr>
          <w:sz w:val="22"/>
          <w:szCs w:val="22"/>
        </w:rPr>
        <w:t xml:space="preserve">will </w:t>
      </w:r>
      <w:r w:rsidR="00C02CBC">
        <w:rPr>
          <w:sz w:val="22"/>
          <w:szCs w:val="22"/>
        </w:rPr>
        <w:t>comply with all DHHS regulations relating to Human Subject use, and all PHS policies relating to the use and care of laboratory animals.</w:t>
      </w:r>
    </w:p>
    <w:p w:rsidR="000460D8" w:rsidRDefault="000460D8" w:rsidP="0094328E">
      <w:pPr>
        <w:pStyle w:val="QuickA"/>
        <w:widowControl/>
        <w:tabs>
          <w:tab w:val="left" w:pos="0"/>
        </w:tabs>
        <w:ind w:left="0"/>
        <w:jc w:val="both"/>
        <w:rPr>
          <w:sz w:val="22"/>
          <w:szCs w:val="22"/>
        </w:rPr>
      </w:pPr>
    </w:p>
    <w:p w:rsidR="00C02CBC" w:rsidRDefault="00C02CBC" w:rsidP="0094328E">
      <w:pPr>
        <w:keepNext/>
        <w:widowControl/>
        <w:jc w:val="both"/>
        <w:rPr>
          <w:sz w:val="22"/>
          <w:szCs w:val="22"/>
        </w:rPr>
      </w:pPr>
      <w:r>
        <w:rPr>
          <w:b/>
          <w:bCs/>
          <w:sz w:val="22"/>
          <w:szCs w:val="22"/>
        </w:rPr>
        <w:t xml:space="preserve">Article </w:t>
      </w:r>
      <w:r w:rsidR="00CC1F8A">
        <w:rPr>
          <w:b/>
          <w:bCs/>
          <w:sz w:val="22"/>
          <w:szCs w:val="22"/>
        </w:rPr>
        <w:t>19</w:t>
      </w:r>
      <w:r>
        <w:rPr>
          <w:b/>
          <w:bCs/>
          <w:sz w:val="22"/>
          <w:szCs w:val="22"/>
        </w:rPr>
        <w:t>.  Amendments</w:t>
      </w:r>
    </w:p>
    <w:p w:rsidR="00C02CBC" w:rsidRDefault="00C02CBC" w:rsidP="0094328E">
      <w:pPr>
        <w:keepNext/>
        <w:widowControl/>
        <w:jc w:val="both"/>
        <w:rPr>
          <w:sz w:val="22"/>
          <w:szCs w:val="22"/>
        </w:rPr>
      </w:pPr>
    </w:p>
    <w:p w:rsidR="00C02CBC" w:rsidRDefault="00C02CBC" w:rsidP="0094328E">
      <w:pPr>
        <w:widowControl/>
        <w:jc w:val="both"/>
        <w:rPr>
          <w:sz w:val="22"/>
          <w:szCs w:val="22"/>
        </w:rPr>
      </w:pPr>
      <w:r>
        <w:rPr>
          <w:sz w:val="22"/>
          <w:szCs w:val="22"/>
        </w:rPr>
        <w:t xml:space="preserve">Upon mutual agreement of </w:t>
      </w:r>
      <w:r w:rsidR="000F67F4">
        <w:rPr>
          <w:sz w:val="22"/>
          <w:szCs w:val="22"/>
        </w:rPr>
        <w:t>the P</w:t>
      </w:r>
      <w:r>
        <w:rPr>
          <w:sz w:val="22"/>
          <w:szCs w:val="22"/>
        </w:rPr>
        <w:t xml:space="preserve">arties, this Agreement may be amended as necessary to ensure the Agreement accurately reflects the terms and scope of the collaborative </w:t>
      </w:r>
      <w:r w:rsidR="000F67F4">
        <w:rPr>
          <w:sz w:val="22"/>
          <w:szCs w:val="22"/>
        </w:rPr>
        <w:t>Study</w:t>
      </w:r>
      <w:r>
        <w:rPr>
          <w:sz w:val="22"/>
          <w:szCs w:val="22"/>
        </w:rPr>
        <w:t xml:space="preserve">.  </w:t>
      </w:r>
      <w:r w:rsidR="000F67F4">
        <w:rPr>
          <w:sz w:val="22"/>
          <w:szCs w:val="22"/>
        </w:rPr>
        <w:t xml:space="preserve">Each such </w:t>
      </w:r>
      <w:r w:rsidR="00875DF1">
        <w:rPr>
          <w:sz w:val="22"/>
          <w:szCs w:val="22"/>
        </w:rPr>
        <w:t>A</w:t>
      </w:r>
      <w:r>
        <w:rPr>
          <w:sz w:val="22"/>
          <w:szCs w:val="22"/>
        </w:rPr>
        <w:t>mendment shall be in writing signed by authorized representative</w:t>
      </w:r>
      <w:r w:rsidR="000F67F4">
        <w:rPr>
          <w:sz w:val="22"/>
          <w:szCs w:val="22"/>
        </w:rPr>
        <w:t>s</w:t>
      </w:r>
      <w:r>
        <w:rPr>
          <w:sz w:val="22"/>
          <w:szCs w:val="22"/>
        </w:rPr>
        <w:t xml:space="preserve"> of </w:t>
      </w:r>
      <w:r w:rsidR="000F67F4">
        <w:rPr>
          <w:sz w:val="22"/>
          <w:szCs w:val="22"/>
        </w:rPr>
        <w:t>each of the Parties</w:t>
      </w:r>
      <w:r>
        <w:rPr>
          <w:sz w:val="22"/>
          <w:szCs w:val="22"/>
        </w:rPr>
        <w:t>.</w:t>
      </w:r>
      <w:r w:rsidR="000F67F4" w:rsidRPr="000F67F4">
        <w:rPr>
          <w:sz w:val="22"/>
          <w:szCs w:val="22"/>
        </w:rPr>
        <w:t xml:space="preserve"> </w:t>
      </w:r>
    </w:p>
    <w:p w:rsidR="00C02CBC" w:rsidRDefault="00C02CBC" w:rsidP="0094328E">
      <w:pPr>
        <w:widowControl/>
        <w:jc w:val="both"/>
        <w:rPr>
          <w:sz w:val="22"/>
          <w:szCs w:val="22"/>
        </w:rPr>
      </w:pPr>
    </w:p>
    <w:p w:rsidR="009D7F6E" w:rsidRPr="009D7F6E" w:rsidRDefault="009D7F6E" w:rsidP="0094328E">
      <w:pPr>
        <w:widowControl/>
        <w:jc w:val="center"/>
        <w:rPr>
          <w:b/>
          <w:sz w:val="22"/>
          <w:szCs w:val="22"/>
        </w:rPr>
      </w:pPr>
      <w:r w:rsidRPr="00D662F5">
        <w:rPr>
          <w:b/>
          <w:sz w:val="22"/>
          <w:szCs w:val="22"/>
        </w:rPr>
        <w:t>Signatures Begin on Next Page</w:t>
      </w:r>
    </w:p>
    <w:p w:rsidR="00C02CBC" w:rsidRDefault="00C02CBC" w:rsidP="0094328E">
      <w:pPr>
        <w:widowControl/>
        <w:jc w:val="center"/>
        <w:rPr>
          <w:sz w:val="22"/>
          <w:szCs w:val="22"/>
        </w:rPr>
      </w:pPr>
      <w:r>
        <w:br w:type="page"/>
      </w:r>
      <w:r>
        <w:rPr>
          <w:b/>
          <w:bCs/>
          <w:sz w:val="28"/>
          <w:szCs w:val="28"/>
        </w:rPr>
        <w:lastRenderedPageBreak/>
        <w:t>SIGNATURES</w:t>
      </w:r>
    </w:p>
    <w:p w:rsidR="00C02CBC" w:rsidRDefault="00C02CBC" w:rsidP="0094328E">
      <w:pPr>
        <w:widowControl/>
        <w:jc w:val="both"/>
        <w:rPr>
          <w:sz w:val="22"/>
          <w:szCs w:val="22"/>
        </w:rPr>
      </w:pPr>
    </w:p>
    <w:p w:rsidR="00C02CBC" w:rsidRDefault="00C02CBC" w:rsidP="0094328E">
      <w:pPr>
        <w:widowControl/>
        <w:jc w:val="both"/>
        <w:rPr>
          <w:sz w:val="22"/>
          <w:szCs w:val="22"/>
        </w:rPr>
      </w:pPr>
      <w:r>
        <w:rPr>
          <w:sz w:val="22"/>
          <w:szCs w:val="22"/>
        </w:rPr>
        <w:t xml:space="preserve">This Agreement, and any </w:t>
      </w:r>
      <w:r w:rsidR="000F67F4">
        <w:rPr>
          <w:sz w:val="22"/>
          <w:szCs w:val="22"/>
        </w:rPr>
        <w:t>a</w:t>
      </w:r>
      <w:r>
        <w:rPr>
          <w:sz w:val="22"/>
          <w:szCs w:val="22"/>
        </w:rPr>
        <w:t xml:space="preserve">mendments hereto, </w:t>
      </w:r>
      <w:r w:rsidR="000F67F4" w:rsidRPr="000F67F4">
        <w:rPr>
          <w:sz w:val="22"/>
          <w:szCs w:val="22"/>
        </w:rPr>
        <w:t>sets forth all the covenants, promises, agreements, warranties, representations, conditions and understandings between the Parties with respect to the subject matter of this Agreement, and supersedes and terminates all prior agreements, negotiation and understandings between the Parties, whether oral or written, with respect to such subject matter, and there are no covenants, promises, agreements, warranties, representations, conditions or understandings, either oral or written, between the Parties hereto with respect to such subject matter other than as set forth herein.</w:t>
      </w:r>
      <w:r w:rsidR="000F67F4">
        <w:rPr>
          <w:sz w:val="22"/>
          <w:szCs w:val="22"/>
        </w:rPr>
        <w:t xml:space="preserve"> </w:t>
      </w:r>
      <w:r w:rsidR="000F67F4" w:rsidRPr="000F67F4">
        <w:rPr>
          <w:sz w:val="22"/>
          <w:szCs w:val="22"/>
        </w:rPr>
        <w:t xml:space="preserve"> In the event of any conflict between the terms and conditions of this Agreement and those in the Exhibits hereto, the terms and conditions of this Agreement shall control.</w:t>
      </w:r>
    </w:p>
    <w:p w:rsidR="00C02CBC" w:rsidRDefault="00C02CBC" w:rsidP="0094328E">
      <w:pPr>
        <w:widowControl/>
        <w:jc w:val="both"/>
        <w:rPr>
          <w:sz w:val="22"/>
          <w:szCs w:val="22"/>
        </w:rPr>
      </w:pPr>
    </w:p>
    <w:p w:rsidR="00C02CBC" w:rsidRDefault="00C02CBC" w:rsidP="0094328E">
      <w:pPr>
        <w:widowControl/>
        <w:jc w:val="both"/>
        <w:rPr>
          <w:sz w:val="22"/>
          <w:szCs w:val="22"/>
        </w:rPr>
      </w:pPr>
      <w:r>
        <w:rPr>
          <w:sz w:val="22"/>
          <w:szCs w:val="22"/>
        </w:rPr>
        <w:t xml:space="preserve">By executing this Agreement, each of the undersigned represents and confirms that he or she is fully authorized to bind the identified </w:t>
      </w:r>
      <w:r w:rsidR="000F67F4">
        <w:rPr>
          <w:sz w:val="22"/>
          <w:szCs w:val="22"/>
        </w:rPr>
        <w:t xml:space="preserve">Party </w:t>
      </w:r>
      <w:r>
        <w:rPr>
          <w:sz w:val="22"/>
          <w:szCs w:val="22"/>
        </w:rPr>
        <w:t>to its terms.  Each of the undersigned expressly certifies or affirms that the contents of any statement made or reflected in this document are truthful and accurate.</w:t>
      </w:r>
    </w:p>
    <w:p w:rsidR="00C02CBC" w:rsidRDefault="00C02CBC" w:rsidP="0094328E">
      <w:pPr>
        <w:widowControl/>
        <w:jc w:val="both"/>
        <w:rPr>
          <w:sz w:val="22"/>
          <w:szCs w:val="22"/>
        </w:rPr>
      </w:pPr>
    </w:p>
    <w:p w:rsidR="00C02CBC" w:rsidRDefault="00C02CBC" w:rsidP="0094328E">
      <w:pPr>
        <w:widowControl/>
        <w:jc w:val="both"/>
        <w:rPr>
          <w:sz w:val="22"/>
          <w:szCs w:val="22"/>
        </w:rPr>
      </w:pPr>
      <w:r>
        <w:rPr>
          <w:b/>
          <w:bCs/>
          <w:smallCaps/>
          <w:sz w:val="28"/>
          <w:szCs w:val="28"/>
        </w:rPr>
        <w:t>Agreed to and Accepted by:</w:t>
      </w:r>
    </w:p>
    <w:p w:rsidR="00CB131D" w:rsidRDefault="00CB131D" w:rsidP="0094328E">
      <w:pPr>
        <w:widowControl/>
        <w:jc w:val="both"/>
        <w:rPr>
          <w:sz w:val="22"/>
          <w:szCs w:val="22"/>
        </w:rPr>
      </w:pPr>
    </w:p>
    <w:p w:rsidR="00C02CBC" w:rsidRDefault="00C02CBC" w:rsidP="0094328E">
      <w:pPr>
        <w:widowControl/>
        <w:tabs>
          <w:tab w:val="left" w:pos="720"/>
        </w:tabs>
        <w:ind w:left="720" w:hanging="720"/>
        <w:jc w:val="both"/>
        <w:rPr>
          <w:sz w:val="22"/>
          <w:szCs w:val="22"/>
        </w:rPr>
      </w:pPr>
      <w:r>
        <w:rPr>
          <w:b/>
          <w:bCs/>
          <w:i/>
          <w:iCs/>
          <w:sz w:val="22"/>
          <w:szCs w:val="22"/>
        </w:rPr>
        <w:tab/>
        <w:t>For the National Cancer Institute:</w:t>
      </w:r>
    </w:p>
    <w:p w:rsidR="00C02CBC" w:rsidRDefault="00C02CBC" w:rsidP="0094328E">
      <w:pPr>
        <w:widowControl/>
        <w:jc w:val="both"/>
        <w:rPr>
          <w:sz w:val="22"/>
          <w:szCs w:val="22"/>
        </w:rPr>
      </w:pPr>
    </w:p>
    <w:p w:rsidR="00C02CBC" w:rsidRDefault="00C02CBC" w:rsidP="0094328E">
      <w:pPr>
        <w:widowControl/>
        <w:jc w:val="both"/>
        <w:rPr>
          <w:sz w:val="22"/>
          <w:szCs w:val="22"/>
        </w:rPr>
      </w:pPr>
    </w:p>
    <w:p w:rsidR="00C02CBC" w:rsidRDefault="00C02CBC" w:rsidP="0094328E">
      <w:pPr>
        <w:widowControl/>
        <w:ind w:left="720"/>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p>
    <w:p w:rsidR="00C02CBC" w:rsidRDefault="003C7750" w:rsidP="0094328E">
      <w:pPr>
        <w:widowControl/>
        <w:ind w:left="720"/>
        <w:jc w:val="both"/>
        <w:rPr>
          <w:sz w:val="22"/>
          <w:szCs w:val="22"/>
        </w:rPr>
      </w:pPr>
      <w:r>
        <w:rPr>
          <w:sz w:val="22"/>
          <w:szCs w:val="22"/>
        </w:rPr>
        <w:t>Jeffrey Abrams, M.D.</w:t>
      </w:r>
      <w:r w:rsidR="00C02CBC">
        <w:rPr>
          <w:sz w:val="22"/>
          <w:szCs w:val="22"/>
        </w:rPr>
        <w:tab/>
      </w:r>
      <w:r w:rsidR="00C02CBC">
        <w:rPr>
          <w:sz w:val="22"/>
          <w:szCs w:val="22"/>
        </w:rPr>
        <w:tab/>
      </w:r>
      <w:r w:rsidR="00C02CBC">
        <w:rPr>
          <w:sz w:val="22"/>
          <w:szCs w:val="22"/>
        </w:rPr>
        <w:tab/>
      </w:r>
      <w:r w:rsidR="00C02CBC">
        <w:rPr>
          <w:sz w:val="22"/>
          <w:szCs w:val="22"/>
        </w:rPr>
        <w:tab/>
      </w:r>
      <w:r w:rsidR="00C02CBC">
        <w:rPr>
          <w:sz w:val="22"/>
          <w:szCs w:val="22"/>
        </w:rPr>
        <w:tab/>
      </w:r>
      <w:r w:rsidR="00DF51C7">
        <w:rPr>
          <w:sz w:val="22"/>
          <w:szCs w:val="22"/>
        </w:rPr>
        <w:tab/>
      </w:r>
      <w:r w:rsidR="00C02CBC">
        <w:rPr>
          <w:sz w:val="22"/>
          <w:szCs w:val="22"/>
        </w:rPr>
        <w:t>Date</w:t>
      </w:r>
    </w:p>
    <w:p w:rsidR="00C02CBC" w:rsidRDefault="003C7750" w:rsidP="0094328E">
      <w:pPr>
        <w:widowControl/>
        <w:ind w:left="720"/>
        <w:jc w:val="both"/>
        <w:rPr>
          <w:sz w:val="22"/>
          <w:szCs w:val="22"/>
        </w:rPr>
      </w:pPr>
      <w:r>
        <w:rPr>
          <w:sz w:val="22"/>
          <w:szCs w:val="22"/>
        </w:rPr>
        <w:t xml:space="preserve">Associate </w:t>
      </w:r>
      <w:r w:rsidR="00C02CBC">
        <w:rPr>
          <w:sz w:val="22"/>
          <w:szCs w:val="22"/>
        </w:rPr>
        <w:t xml:space="preserve">Director, </w:t>
      </w:r>
    </w:p>
    <w:p w:rsidR="00C02CBC" w:rsidRDefault="003C7750" w:rsidP="0094328E">
      <w:pPr>
        <w:widowControl/>
        <w:jc w:val="both"/>
        <w:rPr>
          <w:sz w:val="22"/>
          <w:szCs w:val="22"/>
        </w:rPr>
      </w:pPr>
      <w:r>
        <w:rPr>
          <w:sz w:val="22"/>
          <w:szCs w:val="22"/>
        </w:rPr>
        <w:tab/>
        <w:t>Cancer Therapy Evaluation Program</w:t>
      </w:r>
    </w:p>
    <w:p w:rsidR="00C618B9" w:rsidRDefault="00C618B9" w:rsidP="0094328E">
      <w:pPr>
        <w:widowControl/>
        <w:jc w:val="both"/>
        <w:rPr>
          <w:sz w:val="22"/>
          <w:szCs w:val="22"/>
        </w:rPr>
      </w:pPr>
    </w:p>
    <w:p w:rsidR="00C02CBC" w:rsidRDefault="00C02CBC" w:rsidP="0094328E">
      <w:pPr>
        <w:widowControl/>
        <w:tabs>
          <w:tab w:val="left" w:pos="720"/>
        </w:tabs>
        <w:ind w:left="720" w:hanging="720"/>
        <w:jc w:val="both"/>
        <w:rPr>
          <w:sz w:val="22"/>
          <w:szCs w:val="22"/>
        </w:rPr>
      </w:pPr>
      <w:r>
        <w:rPr>
          <w:i/>
          <w:iCs/>
          <w:sz w:val="22"/>
          <w:szCs w:val="22"/>
        </w:rPr>
        <w:tab/>
        <w:t>Address correspondence related to this Agreement to:</w:t>
      </w:r>
    </w:p>
    <w:p w:rsidR="00C02CBC" w:rsidRDefault="00C02CBC" w:rsidP="0094328E">
      <w:pPr>
        <w:widowControl/>
        <w:jc w:val="both"/>
        <w:rPr>
          <w:sz w:val="22"/>
          <w:szCs w:val="22"/>
        </w:rPr>
      </w:pPr>
    </w:p>
    <w:p w:rsidR="00C02CBC" w:rsidRDefault="00C02CBC" w:rsidP="0094328E">
      <w:pPr>
        <w:widowControl/>
        <w:ind w:left="1440"/>
        <w:jc w:val="both"/>
        <w:rPr>
          <w:sz w:val="22"/>
          <w:szCs w:val="22"/>
        </w:rPr>
      </w:pPr>
      <w:r>
        <w:rPr>
          <w:sz w:val="22"/>
          <w:szCs w:val="22"/>
        </w:rPr>
        <w:t>Sherry S. Ansher, Ph.D.</w:t>
      </w:r>
    </w:p>
    <w:p w:rsidR="00C02CBC" w:rsidRDefault="00DA0019" w:rsidP="0094328E">
      <w:pPr>
        <w:widowControl/>
        <w:tabs>
          <w:tab w:val="left" w:pos="720"/>
          <w:tab w:val="left" w:pos="1440"/>
          <w:tab w:val="left" w:pos="2160"/>
          <w:tab w:val="left" w:pos="2880"/>
        </w:tabs>
        <w:ind w:left="4320" w:hanging="2880"/>
        <w:jc w:val="both"/>
        <w:rPr>
          <w:sz w:val="22"/>
          <w:szCs w:val="22"/>
        </w:rPr>
      </w:pPr>
      <w:r>
        <w:rPr>
          <w:sz w:val="22"/>
          <w:szCs w:val="22"/>
        </w:rPr>
        <w:t>Associate Chief</w:t>
      </w:r>
    </w:p>
    <w:p w:rsidR="00DA0019" w:rsidRDefault="00DA0019" w:rsidP="0094328E">
      <w:pPr>
        <w:widowControl/>
        <w:tabs>
          <w:tab w:val="left" w:pos="720"/>
          <w:tab w:val="left" w:pos="1440"/>
          <w:tab w:val="left" w:pos="2160"/>
          <w:tab w:val="left" w:pos="2880"/>
        </w:tabs>
        <w:ind w:left="4320" w:hanging="2880"/>
        <w:jc w:val="both"/>
        <w:rPr>
          <w:sz w:val="22"/>
          <w:szCs w:val="22"/>
        </w:rPr>
      </w:pPr>
      <w:r>
        <w:rPr>
          <w:sz w:val="22"/>
          <w:szCs w:val="22"/>
        </w:rPr>
        <w:t>Regulatory Affairs Branch, NCI</w:t>
      </w:r>
    </w:p>
    <w:p w:rsidR="00DA0019" w:rsidRDefault="00DA0019" w:rsidP="0094328E">
      <w:pPr>
        <w:widowControl/>
        <w:tabs>
          <w:tab w:val="left" w:pos="720"/>
          <w:tab w:val="left" w:pos="1440"/>
          <w:tab w:val="left" w:pos="2160"/>
          <w:tab w:val="left" w:pos="2880"/>
        </w:tabs>
        <w:ind w:left="4320" w:hanging="2880"/>
        <w:jc w:val="both"/>
        <w:rPr>
          <w:sz w:val="22"/>
          <w:szCs w:val="22"/>
        </w:rPr>
      </w:pPr>
      <w:r>
        <w:rPr>
          <w:sz w:val="22"/>
          <w:szCs w:val="22"/>
        </w:rPr>
        <w:t>9609 Medical Center Drive 5W-526</w:t>
      </w:r>
    </w:p>
    <w:p w:rsidR="00DA0019" w:rsidRDefault="00DA0019" w:rsidP="0094328E">
      <w:pPr>
        <w:widowControl/>
        <w:tabs>
          <w:tab w:val="left" w:pos="720"/>
          <w:tab w:val="left" w:pos="1440"/>
          <w:tab w:val="left" w:pos="2160"/>
          <w:tab w:val="left" w:pos="2880"/>
        </w:tabs>
        <w:ind w:left="4320" w:hanging="2880"/>
        <w:jc w:val="both"/>
        <w:rPr>
          <w:sz w:val="22"/>
          <w:szCs w:val="22"/>
        </w:rPr>
      </w:pPr>
      <w:smartTag w:uri="urn:schemas-microsoft-com:office:smarttags" w:element="place">
        <w:smartTag w:uri="urn:schemas-microsoft-com:office:smarttags" w:element="City">
          <w:r>
            <w:rPr>
              <w:sz w:val="22"/>
              <w:szCs w:val="22"/>
            </w:rPr>
            <w:t>Rockville</w:t>
          </w:r>
        </w:smartTag>
        <w:r>
          <w:rPr>
            <w:sz w:val="22"/>
            <w:szCs w:val="22"/>
          </w:rPr>
          <w:t xml:space="preserve"> </w:t>
        </w:r>
        <w:smartTag w:uri="urn:schemas-microsoft-com:office:smarttags" w:element="State">
          <w:r>
            <w:rPr>
              <w:sz w:val="22"/>
              <w:szCs w:val="22"/>
            </w:rPr>
            <w:t>MD</w:t>
          </w:r>
        </w:smartTag>
        <w:r>
          <w:rPr>
            <w:sz w:val="22"/>
            <w:szCs w:val="22"/>
          </w:rPr>
          <w:t xml:space="preserve"> </w:t>
        </w:r>
        <w:smartTag w:uri="urn:schemas-microsoft-com:office:smarttags" w:element="PostalCode">
          <w:r>
            <w:rPr>
              <w:sz w:val="22"/>
              <w:szCs w:val="22"/>
            </w:rPr>
            <w:t>20850</w:t>
          </w:r>
        </w:smartTag>
      </w:smartTag>
    </w:p>
    <w:p w:rsidR="00CB131D" w:rsidRDefault="00723C55" w:rsidP="0094328E">
      <w:pPr>
        <w:widowControl/>
        <w:tabs>
          <w:tab w:val="left" w:pos="720"/>
          <w:tab w:val="left" w:pos="1440"/>
          <w:tab w:val="left" w:pos="2160"/>
          <w:tab w:val="left" w:pos="2880"/>
        </w:tabs>
        <w:ind w:left="4320" w:hanging="2880"/>
        <w:jc w:val="both"/>
        <w:rPr>
          <w:sz w:val="22"/>
          <w:szCs w:val="22"/>
        </w:rPr>
      </w:pPr>
      <w:r>
        <w:rPr>
          <w:sz w:val="22"/>
          <w:szCs w:val="22"/>
        </w:rPr>
        <w:t>anshers@mail.nih.gov</w:t>
      </w:r>
    </w:p>
    <w:p w:rsidR="00C02CBC" w:rsidRDefault="00C02CBC" w:rsidP="0094328E">
      <w:pPr>
        <w:widowControl/>
        <w:jc w:val="both"/>
        <w:rPr>
          <w:b/>
          <w:bCs/>
          <w:i/>
          <w:iCs/>
          <w:sz w:val="22"/>
          <w:szCs w:val="22"/>
        </w:rPr>
      </w:pPr>
    </w:p>
    <w:p w:rsidR="00C02CBC" w:rsidRDefault="00CB131D" w:rsidP="0094328E">
      <w:pPr>
        <w:widowControl/>
        <w:jc w:val="both"/>
        <w:rPr>
          <w:sz w:val="22"/>
          <w:szCs w:val="22"/>
        </w:rPr>
      </w:pPr>
      <w:r>
        <w:rPr>
          <w:b/>
          <w:bCs/>
          <w:i/>
          <w:iCs/>
          <w:sz w:val="22"/>
          <w:szCs w:val="22"/>
        </w:rPr>
        <w:tab/>
      </w:r>
      <w:r w:rsidR="00C02CBC">
        <w:rPr>
          <w:b/>
          <w:bCs/>
          <w:i/>
          <w:iCs/>
          <w:sz w:val="22"/>
          <w:szCs w:val="22"/>
        </w:rPr>
        <w:t xml:space="preserve">For </w:t>
      </w:r>
      <w:r>
        <w:rPr>
          <w:b/>
          <w:bCs/>
          <w:i/>
          <w:iCs/>
          <w:sz w:val="22"/>
          <w:szCs w:val="22"/>
        </w:rPr>
        <w:t>[</w:t>
      </w:r>
      <w:r w:rsidR="00444C05" w:rsidRPr="00444C05">
        <w:rPr>
          <w:rFonts w:ascii="Times New Roman Bold" w:hAnsi="Times New Roman Bold"/>
          <w:b/>
          <w:i/>
          <w:caps/>
          <w:spacing w:val="-2"/>
          <w:sz w:val="22"/>
          <w:szCs w:val="22"/>
        </w:rPr>
        <w:t>Pharmaceutical Collaborator</w:t>
      </w:r>
      <w:r>
        <w:rPr>
          <w:b/>
          <w:bCs/>
          <w:i/>
          <w:iCs/>
          <w:sz w:val="22"/>
          <w:szCs w:val="22"/>
        </w:rPr>
        <w:t>]</w:t>
      </w:r>
      <w:r w:rsidR="00C02CBC">
        <w:rPr>
          <w:b/>
          <w:bCs/>
          <w:i/>
          <w:iCs/>
          <w:sz w:val="22"/>
          <w:szCs w:val="22"/>
        </w:rPr>
        <w:t>:</w:t>
      </w:r>
    </w:p>
    <w:p w:rsidR="00C02CBC" w:rsidRDefault="00C02CBC" w:rsidP="0094328E">
      <w:pPr>
        <w:widowControl/>
        <w:jc w:val="both"/>
        <w:rPr>
          <w:sz w:val="22"/>
          <w:szCs w:val="22"/>
        </w:rPr>
      </w:pPr>
    </w:p>
    <w:p w:rsidR="00C02CBC" w:rsidRDefault="00C02CBC" w:rsidP="0094328E">
      <w:pPr>
        <w:widowControl/>
        <w:jc w:val="both"/>
        <w:rPr>
          <w:sz w:val="22"/>
          <w:szCs w:val="22"/>
        </w:rPr>
      </w:pPr>
    </w:p>
    <w:p w:rsidR="00C02CBC" w:rsidRDefault="00C02CBC" w:rsidP="0094328E">
      <w:pPr>
        <w:widowControl/>
        <w:ind w:left="720"/>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p>
    <w:p w:rsidR="00C02CBC" w:rsidRDefault="00C02CBC" w:rsidP="0094328E">
      <w:pPr>
        <w:widowControl/>
        <w:ind w:left="720"/>
        <w:jc w:val="both"/>
        <w:rPr>
          <w:sz w:val="22"/>
          <w:szCs w:val="22"/>
        </w:rPr>
      </w:pPr>
      <w:r>
        <w:rPr>
          <w:sz w:val="22"/>
          <w:szCs w:val="22"/>
        </w:rPr>
        <w:t xml:space="preserve">  (Signature)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C02CBC" w:rsidRDefault="00C02CBC" w:rsidP="0094328E">
      <w:pPr>
        <w:widowControl/>
        <w:jc w:val="both"/>
        <w:rPr>
          <w:sz w:val="22"/>
          <w:szCs w:val="22"/>
        </w:rPr>
      </w:pPr>
    </w:p>
    <w:p w:rsidR="00C02CBC" w:rsidRDefault="00C02CBC" w:rsidP="0094328E">
      <w:pPr>
        <w:widowControl/>
        <w:jc w:val="both"/>
        <w:rPr>
          <w:sz w:val="22"/>
          <w:szCs w:val="22"/>
        </w:rPr>
      </w:pPr>
    </w:p>
    <w:p w:rsidR="00C02CBC" w:rsidRDefault="00C02CBC" w:rsidP="0094328E">
      <w:pPr>
        <w:widowControl/>
        <w:ind w:left="720"/>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C02CBC" w:rsidRDefault="00C02CBC" w:rsidP="0094328E">
      <w:pPr>
        <w:widowControl/>
        <w:ind w:left="720"/>
        <w:jc w:val="both"/>
        <w:rPr>
          <w:sz w:val="22"/>
          <w:szCs w:val="22"/>
        </w:rPr>
      </w:pPr>
      <w:r>
        <w:rPr>
          <w:sz w:val="22"/>
          <w:szCs w:val="22"/>
        </w:rPr>
        <w:t xml:space="preserve">  (Printed Name and Title)</w:t>
      </w:r>
    </w:p>
    <w:p w:rsidR="00C02CBC" w:rsidRDefault="00C02CBC" w:rsidP="0094328E">
      <w:pPr>
        <w:widowControl/>
        <w:jc w:val="both"/>
        <w:rPr>
          <w:sz w:val="22"/>
          <w:szCs w:val="22"/>
        </w:rPr>
      </w:pPr>
    </w:p>
    <w:p w:rsidR="00C02CBC" w:rsidRDefault="00C02CBC" w:rsidP="0094328E">
      <w:pPr>
        <w:widowControl/>
        <w:ind w:left="720"/>
        <w:jc w:val="both"/>
        <w:rPr>
          <w:sz w:val="22"/>
          <w:szCs w:val="22"/>
        </w:rPr>
      </w:pPr>
      <w:r>
        <w:rPr>
          <w:sz w:val="22"/>
          <w:szCs w:val="22"/>
        </w:rPr>
        <w:t>Address:</w:t>
      </w:r>
    </w:p>
    <w:p w:rsidR="009947D7" w:rsidRDefault="009947D7" w:rsidP="0094328E">
      <w:pPr>
        <w:widowControl/>
        <w:ind w:left="720"/>
        <w:jc w:val="both"/>
        <w:rPr>
          <w:sz w:val="22"/>
          <w:szCs w:val="22"/>
        </w:rPr>
      </w:pPr>
    </w:p>
    <w:p w:rsidR="009947D7" w:rsidRDefault="009947D7" w:rsidP="0094328E">
      <w:pPr>
        <w:widowControl/>
        <w:ind w:left="720"/>
        <w:jc w:val="both"/>
        <w:rPr>
          <w:sz w:val="22"/>
          <w:szCs w:val="22"/>
        </w:rPr>
      </w:pPr>
    </w:p>
    <w:p w:rsidR="009947D7" w:rsidRDefault="009947D7" w:rsidP="0094328E">
      <w:pPr>
        <w:widowControl/>
        <w:ind w:left="720"/>
        <w:jc w:val="both"/>
        <w:rPr>
          <w:sz w:val="22"/>
          <w:szCs w:val="22"/>
        </w:rPr>
      </w:pPr>
    </w:p>
    <w:p w:rsidR="00FC77BB" w:rsidRDefault="009947D7" w:rsidP="0094328E">
      <w:pPr>
        <w:widowControl/>
        <w:jc w:val="both"/>
        <w:rPr>
          <w:sz w:val="22"/>
          <w:szCs w:val="22"/>
        </w:rPr>
      </w:pPr>
      <w:r>
        <w:rPr>
          <w:sz w:val="22"/>
          <w:szCs w:val="22"/>
        </w:rPr>
        <w:lastRenderedPageBreak/>
        <w:br w:type="page"/>
      </w:r>
    </w:p>
    <w:p w:rsidR="00FC77BB" w:rsidRDefault="00FC77BB" w:rsidP="0094328E">
      <w:pPr>
        <w:widowControl/>
        <w:jc w:val="center"/>
        <w:rPr>
          <w:sz w:val="22"/>
          <w:szCs w:val="22"/>
        </w:rPr>
      </w:pPr>
      <w:r>
        <w:rPr>
          <w:sz w:val="22"/>
          <w:szCs w:val="22"/>
        </w:rPr>
        <w:lastRenderedPageBreak/>
        <w:t>Exhibit A</w:t>
      </w:r>
    </w:p>
    <w:p w:rsidR="00FC77BB" w:rsidRDefault="00FC77BB" w:rsidP="0094328E">
      <w:pPr>
        <w:widowControl/>
        <w:jc w:val="center"/>
        <w:rPr>
          <w:sz w:val="22"/>
          <w:szCs w:val="22"/>
        </w:rPr>
      </w:pPr>
    </w:p>
    <w:p w:rsidR="00FC77BB" w:rsidRDefault="00FC77BB" w:rsidP="0094328E">
      <w:pPr>
        <w:widowControl/>
        <w:jc w:val="center"/>
        <w:rPr>
          <w:sz w:val="22"/>
          <w:szCs w:val="22"/>
        </w:rPr>
      </w:pPr>
      <w:r>
        <w:rPr>
          <w:sz w:val="22"/>
          <w:szCs w:val="22"/>
        </w:rPr>
        <w:t>Agent(s)</w:t>
      </w:r>
    </w:p>
    <w:p w:rsidR="00FC77BB" w:rsidRDefault="00FC77BB" w:rsidP="0094328E">
      <w:pPr>
        <w:widowControl/>
        <w:ind w:left="720"/>
        <w:jc w:val="both"/>
        <w:rPr>
          <w:sz w:val="22"/>
          <w:szCs w:val="22"/>
        </w:rPr>
      </w:pPr>
    </w:p>
    <w:sectPr w:rsidR="00FC77BB" w:rsidSect="00FC77BB">
      <w:headerReference w:type="default" r:id="rId21"/>
      <w:footerReference w:type="default" r:id="rId22"/>
      <w:footnotePr>
        <w:numRestart w:val="eachSect"/>
      </w:footnotePr>
      <w:endnotePr>
        <w:numFmt w:val="decimal"/>
      </w:endnotePr>
      <w:pgSz w:w="12240" w:h="15840"/>
      <w:pgMar w:top="720" w:right="1440" w:bottom="7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83F" w:rsidRDefault="0064483F" w:rsidP="00C02CBC">
      <w:r>
        <w:separator/>
      </w:r>
    </w:p>
  </w:endnote>
  <w:endnote w:type="continuationSeparator" w:id="0">
    <w:p w:rsidR="0064483F" w:rsidRDefault="0064483F" w:rsidP="00C0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9A" w:rsidRDefault="00E81244">
    <w:pPr>
      <w:pStyle w:val="Footer"/>
      <w:framePr w:w="576" w:wrap="auto" w:vAnchor="page" w:hAnchor="page" w:x="5545" w:y="15121"/>
      <w:jc w:val="right"/>
      <w:rPr>
        <w:rStyle w:val="PageNumber"/>
        <w:sz w:val="20"/>
        <w:szCs w:val="20"/>
      </w:rPr>
    </w:pPr>
    <w:r>
      <w:rPr>
        <w:rStyle w:val="PageNumber"/>
        <w:sz w:val="20"/>
        <w:szCs w:val="20"/>
      </w:rPr>
      <w:fldChar w:fldCharType="begin"/>
    </w:r>
    <w:r w:rsidR="00257E9A">
      <w:rPr>
        <w:rStyle w:val="PageNumber"/>
        <w:sz w:val="20"/>
        <w:szCs w:val="20"/>
      </w:rPr>
      <w:instrText xml:space="preserve">PAGE  </w:instrText>
    </w:r>
    <w:r>
      <w:rPr>
        <w:rStyle w:val="PageNumber"/>
        <w:sz w:val="20"/>
        <w:szCs w:val="20"/>
      </w:rPr>
      <w:fldChar w:fldCharType="separate"/>
    </w:r>
    <w:r w:rsidR="00161AEA">
      <w:rPr>
        <w:rStyle w:val="PageNumber"/>
        <w:noProof/>
        <w:sz w:val="20"/>
        <w:szCs w:val="20"/>
      </w:rPr>
      <w:t>1</w:t>
    </w:r>
    <w:r>
      <w:rPr>
        <w:rStyle w:val="PageNumber"/>
        <w:sz w:val="20"/>
        <w:szCs w:val="20"/>
      </w:rPr>
      <w:fldChar w:fldCharType="end"/>
    </w:r>
  </w:p>
  <w:p w:rsidR="00257E9A" w:rsidRDefault="00257E9A">
    <w:pPr>
      <w:widowControl/>
      <w:spacing w:line="261" w:lineRule="atLeast"/>
      <w:jc w:val="right"/>
      <w:rPr>
        <w:rFonts w:ascii="Arial" w:hAnsi="Arial" w:cs="Arial"/>
        <w:i/>
        <w:iCs/>
        <w:sz w:val="18"/>
        <w:szCs w:val="18"/>
      </w:rPr>
    </w:pPr>
  </w:p>
  <w:p w:rsidR="00257E9A" w:rsidRPr="00104B73" w:rsidRDefault="00104B73" w:rsidP="003979A7">
    <w:pPr>
      <w:widowControl/>
      <w:spacing w:line="200" w:lineRule="exact"/>
      <w:rPr>
        <w:i/>
        <w:iCs/>
      </w:rPr>
    </w:pPr>
    <w:r w:rsidRPr="00D45F50">
      <w:t>NCI Clinical Trial Agreement #</w:t>
    </w:r>
    <w:r w:rsidRPr="00104B73">
      <w:tab/>
    </w:r>
    <w:r w:rsidRPr="00104B73">
      <w:tab/>
    </w:r>
    <w:r>
      <w:tab/>
    </w:r>
    <w:r w:rsidRPr="00104B73">
      <w:t xml:space="preserve">Page </w:t>
    </w:r>
    <w:r w:rsidRPr="00104B73">
      <w:fldChar w:fldCharType="begin"/>
    </w:r>
    <w:r w:rsidRPr="00104B73">
      <w:instrText xml:space="preserve"> PAGE  \* Arabic  \* MERGEFORMAT </w:instrText>
    </w:r>
    <w:r w:rsidRPr="00104B73">
      <w:fldChar w:fldCharType="separate"/>
    </w:r>
    <w:r w:rsidR="00161AEA">
      <w:rPr>
        <w:noProof/>
      </w:rPr>
      <w:t>1</w:t>
    </w:r>
    <w:r w:rsidRPr="00104B73">
      <w:fldChar w:fldCharType="end"/>
    </w:r>
    <w:r w:rsidRPr="00104B73">
      <w:t xml:space="preserve"> of </w:t>
    </w:r>
    <w:r w:rsidR="0064483F">
      <w:fldChar w:fldCharType="begin"/>
    </w:r>
    <w:r w:rsidR="0064483F">
      <w:instrText xml:space="preserve"> NUMPAGES  \* Arabic  \* MERGEFORMAT </w:instrText>
    </w:r>
    <w:r w:rsidR="0064483F">
      <w:fldChar w:fldCharType="separate"/>
    </w:r>
    <w:r w:rsidR="00161AEA">
      <w:rPr>
        <w:noProof/>
      </w:rPr>
      <w:t>15</w:t>
    </w:r>
    <w:r w:rsidR="0064483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83F" w:rsidRDefault="0064483F" w:rsidP="00C02CBC">
      <w:r>
        <w:separator/>
      </w:r>
    </w:p>
  </w:footnote>
  <w:footnote w:type="continuationSeparator" w:id="0">
    <w:p w:rsidR="0064483F" w:rsidRDefault="0064483F" w:rsidP="00C02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9A" w:rsidRDefault="00257E9A" w:rsidP="000E3B28">
    <w:pPr>
      <w:pStyle w:val="Header"/>
      <w:widowControl/>
      <w:pBdr>
        <w:bottom w:val="single" w:sz="6" w:space="0" w:color="000000"/>
      </w:pBdr>
      <w:jc w:val="right"/>
      <w:rPr>
        <w:sz w:val="20"/>
        <w:szCs w:val="20"/>
      </w:rPr>
    </w:pPr>
    <w:r>
      <w:rPr>
        <w:sz w:val="20"/>
        <w:szCs w:val="20"/>
      </w:rPr>
      <w:t>Clinical Trial Agreement</w:t>
    </w:r>
  </w:p>
  <w:p w:rsidR="00257E9A" w:rsidRDefault="00257E9A" w:rsidP="000E3B28">
    <w:pPr>
      <w:pStyle w:val="Header"/>
      <w:widowControl/>
      <w:pBdr>
        <w:bottom w:val="single" w:sz="6" w:space="0" w:color="000000"/>
      </w:pBdr>
      <w:jc w:val="right"/>
      <w:rPr>
        <w:sz w:val="20"/>
        <w:szCs w:val="20"/>
      </w:rPr>
    </w:pPr>
    <w:r>
      <w:rPr>
        <w:sz w:val="20"/>
        <w:szCs w:val="20"/>
      </w:rPr>
      <w:t>NCI-MATCH</w:t>
    </w:r>
  </w:p>
  <w:p w:rsidR="00257E9A" w:rsidRDefault="00257E9A" w:rsidP="000E3B28">
    <w:pPr>
      <w:pStyle w:val="Header"/>
      <w:widowControl/>
      <w:pBdr>
        <w:bottom w:val="single" w:sz="6" w:space="0" w:color="000000"/>
      </w:pBd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509C"/>
    <w:multiLevelType w:val="multilevel"/>
    <w:tmpl w:val="9182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EF7765"/>
    <w:multiLevelType w:val="hybridMultilevel"/>
    <w:tmpl w:val="F086E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584D0F"/>
    <w:multiLevelType w:val="hybridMultilevel"/>
    <w:tmpl w:val="3760C064"/>
    <w:lvl w:ilvl="0" w:tplc="38FA28A2">
      <w:start w:val="1"/>
      <w:numFmt w:val="lowerRoman"/>
      <w:lvlText w:val="(%1)"/>
      <w:lvlJc w:val="left"/>
      <w:pPr>
        <w:ind w:left="2925" w:hanging="72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hideSpellingErrors/>
  <w:hideGrammaticalError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28"/>
    <w:rsid w:val="000021A2"/>
    <w:rsid w:val="00011447"/>
    <w:rsid w:val="000213D3"/>
    <w:rsid w:val="00023F8A"/>
    <w:rsid w:val="000323F5"/>
    <w:rsid w:val="000460D8"/>
    <w:rsid w:val="00061BDE"/>
    <w:rsid w:val="00066037"/>
    <w:rsid w:val="0007573D"/>
    <w:rsid w:val="0008259D"/>
    <w:rsid w:val="00096AB3"/>
    <w:rsid w:val="000A03A0"/>
    <w:rsid w:val="000A1D09"/>
    <w:rsid w:val="000B0D5C"/>
    <w:rsid w:val="000B23DB"/>
    <w:rsid w:val="000C01F6"/>
    <w:rsid w:val="000C7C57"/>
    <w:rsid w:val="000D204A"/>
    <w:rsid w:val="000D6123"/>
    <w:rsid w:val="000E1876"/>
    <w:rsid w:val="000E3941"/>
    <w:rsid w:val="000E3A4D"/>
    <w:rsid w:val="000E3B28"/>
    <w:rsid w:val="000F39F0"/>
    <w:rsid w:val="000F67F4"/>
    <w:rsid w:val="00104B73"/>
    <w:rsid w:val="001138FD"/>
    <w:rsid w:val="00130219"/>
    <w:rsid w:val="00132FA5"/>
    <w:rsid w:val="001331F3"/>
    <w:rsid w:val="00135FAE"/>
    <w:rsid w:val="001418D8"/>
    <w:rsid w:val="001512F2"/>
    <w:rsid w:val="001519C4"/>
    <w:rsid w:val="00160B27"/>
    <w:rsid w:val="001615AD"/>
    <w:rsid w:val="00161AEA"/>
    <w:rsid w:val="001713FF"/>
    <w:rsid w:val="00176341"/>
    <w:rsid w:val="00192D76"/>
    <w:rsid w:val="00196231"/>
    <w:rsid w:val="001A4EA8"/>
    <w:rsid w:val="001A6AF4"/>
    <w:rsid w:val="001B03C4"/>
    <w:rsid w:val="001B3D1A"/>
    <w:rsid w:val="001B4E0B"/>
    <w:rsid w:val="001B4E63"/>
    <w:rsid w:val="001B7CF8"/>
    <w:rsid w:val="001C1CA1"/>
    <w:rsid w:val="001C2D02"/>
    <w:rsid w:val="001C3D35"/>
    <w:rsid w:val="001E4952"/>
    <w:rsid w:val="001E5C7C"/>
    <w:rsid w:val="0020079B"/>
    <w:rsid w:val="0021569D"/>
    <w:rsid w:val="00222B6C"/>
    <w:rsid w:val="002355ED"/>
    <w:rsid w:val="00237DEB"/>
    <w:rsid w:val="00240C27"/>
    <w:rsid w:val="00242428"/>
    <w:rsid w:val="00243A3D"/>
    <w:rsid w:val="00251389"/>
    <w:rsid w:val="00257E9A"/>
    <w:rsid w:val="00270DC9"/>
    <w:rsid w:val="00272ED0"/>
    <w:rsid w:val="00274318"/>
    <w:rsid w:val="0028339E"/>
    <w:rsid w:val="00293ED5"/>
    <w:rsid w:val="0029433A"/>
    <w:rsid w:val="00297320"/>
    <w:rsid w:val="002A57A6"/>
    <w:rsid w:val="002B269D"/>
    <w:rsid w:val="002D0336"/>
    <w:rsid w:val="002D0DEB"/>
    <w:rsid w:val="00301135"/>
    <w:rsid w:val="00320218"/>
    <w:rsid w:val="00321122"/>
    <w:rsid w:val="00327B74"/>
    <w:rsid w:val="00330C28"/>
    <w:rsid w:val="003334A0"/>
    <w:rsid w:val="00336837"/>
    <w:rsid w:val="0034157B"/>
    <w:rsid w:val="003444CC"/>
    <w:rsid w:val="003549BA"/>
    <w:rsid w:val="00356F5A"/>
    <w:rsid w:val="00360752"/>
    <w:rsid w:val="00360B9C"/>
    <w:rsid w:val="00364B1B"/>
    <w:rsid w:val="0038359E"/>
    <w:rsid w:val="00383E98"/>
    <w:rsid w:val="00384608"/>
    <w:rsid w:val="00384C75"/>
    <w:rsid w:val="0038721E"/>
    <w:rsid w:val="0039346E"/>
    <w:rsid w:val="003979A7"/>
    <w:rsid w:val="003A52B3"/>
    <w:rsid w:val="003C10B9"/>
    <w:rsid w:val="003C29F2"/>
    <w:rsid w:val="003C7750"/>
    <w:rsid w:val="003D538E"/>
    <w:rsid w:val="003D6D2B"/>
    <w:rsid w:val="003E27EF"/>
    <w:rsid w:val="003F0BB0"/>
    <w:rsid w:val="003F4D3C"/>
    <w:rsid w:val="004152B9"/>
    <w:rsid w:val="00416770"/>
    <w:rsid w:val="00416A32"/>
    <w:rsid w:val="00434F94"/>
    <w:rsid w:val="004358C0"/>
    <w:rsid w:val="00444C05"/>
    <w:rsid w:val="00453D60"/>
    <w:rsid w:val="00456C6B"/>
    <w:rsid w:val="00472A2C"/>
    <w:rsid w:val="004A07F0"/>
    <w:rsid w:val="004A5820"/>
    <w:rsid w:val="004A6B2E"/>
    <w:rsid w:val="004A6B36"/>
    <w:rsid w:val="004B64ED"/>
    <w:rsid w:val="004B67C4"/>
    <w:rsid w:val="004C40DC"/>
    <w:rsid w:val="004E1025"/>
    <w:rsid w:val="004E6393"/>
    <w:rsid w:val="004F713B"/>
    <w:rsid w:val="00502A33"/>
    <w:rsid w:val="0054327C"/>
    <w:rsid w:val="005448CE"/>
    <w:rsid w:val="005546EE"/>
    <w:rsid w:val="005606BF"/>
    <w:rsid w:val="00560F33"/>
    <w:rsid w:val="00577FC2"/>
    <w:rsid w:val="00582F6D"/>
    <w:rsid w:val="00587D04"/>
    <w:rsid w:val="00587F8B"/>
    <w:rsid w:val="00596C18"/>
    <w:rsid w:val="005D09AE"/>
    <w:rsid w:val="005D4998"/>
    <w:rsid w:val="005D68F9"/>
    <w:rsid w:val="006223D8"/>
    <w:rsid w:val="006401FA"/>
    <w:rsid w:val="0064483F"/>
    <w:rsid w:val="00645BB2"/>
    <w:rsid w:val="006479A2"/>
    <w:rsid w:val="00655DC1"/>
    <w:rsid w:val="006645A3"/>
    <w:rsid w:val="006710B6"/>
    <w:rsid w:val="006765D8"/>
    <w:rsid w:val="00681B43"/>
    <w:rsid w:val="00687699"/>
    <w:rsid w:val="006B0FB7"/>
    <w:rsid w:val="006B39CD"/>
    <w:rsid w:val="006B6828"/>
    <w:rsid w:val="006C7E43"/>
    <w:rsid w:val="006D7924"/>
    <w:rsid w:val="006E6FA6"/>
    <w:rsid w:val="006F4A4B"/>
    <w:rsid w:val="006F4BBD"/>
    <w:rsid w:val="00723A46"/>
    <w:rsid w:val="00723C55"/>
    <w:rsid w:val="007246D4"/>
    <w:rsid w:val="00730620"/>
    <w:rsid w:val="00732783"/>
    <w:rsid w:val="00741E6C"/>
    <w:rsid w:val="0074263B"/>
    <w:rsid w:val="007439F1"/>
    <w:rsid w:val="00745470"/>
    <w:rsid w:val="007467CC"/>
    <w:rsid w:val="0074684F"/>
    <w:rsid w:val="00747FA6"/>
    <w:rsid w:val="007519C9"/>
    <w:rsid w:val="007635E2"/>
    <w:rsid w:val="00765C2D"/>
    <w:rsid w:val="00770FBE"/>
    <w:rsid w:val="00781350"/>
    <w:rsid w:val="00781B9D"/>
    <w:rsid w:val="00782284"/>
    <w:rsid w:val="00795156"/>
    <w:rsid w:val="007C0F7F"/>
    <w:rsid w:val="007C1DE4"/>
    <w:rsid w:val="007C4F3A"/>
    <w:rsid w:val="007D003B"/>
    <w:rsid w:val="007D52ED"/>
    <w:rsid w:val="007E547E"/>
    <w:rsid w:val="007E7397"/>
    <w:rsid w:val="007F1D14"/>
    <w:rsid w:val="007F4AED"/>
    <w:rsid w:val="00802A0D"/>
    <w:rsid w:val="008034AC"/>
    <w:rsid w:val="0081155A"/>
    <w:rsid w:val="00830744"/>
    <w:rsid w:val="00844B17"/>
    <w:rsid w:val="008723B3"/>
    <w:rsid w:val="008725CC"/>
    <w:rsid w:val="008743A5"/>
    <w:rsid w:val="00875DF1"/>
    <w:rsid w:val="008836D7"/>
    <w:rsid w:val="008924E7"/>
    <w:rsid w:val="008A1056"/>
    <w:rsid w:val="008A442E"/>
    <w:rsid w:val="008B7881"/>
    <w:rsid w:val="008C4795"/>
    <w:rsid w:val="008C5905"/>
    <w:rsid w:val="008D3C9D"/>
    <w:rsid w:val="008F730A"/>
    <w:rsid w:val="00900D73"/>
    <w:rsid w:val="00906D1F"/>
    <w:rsid w:val="00907B45"/>
    <w:rsid w:val="00913198"/>
    <w:rsid w:val="00914285"/>
    <w:rsid w:val="009202A4"/>
    <w:rsid w:val="009250DB"/>
    <w:rsid w:val="0094328E"/>
    <w:rsid w:val="009457E3"/>
    <w:rsid w:val="00945820"/>
    <w:rsid w:val="00945A53"/>
    <w:rsid w:val="009465A3"/>
    <w:rsid w:val="00961457"/>
    <w:rsid w:val="00962A63"/>
    <w:rsid w:val="00973C5E"/>
    <w:rsid w:val="00983C5C"/>
    <w:rsid w:val="009947D7"/>
    <w:rsid w:val="009B336C"/>
    <w:rsid w:val="009C24CD"/>
    <w:rsid w:val="009D4F6E"/>
    <w:rsid w:val="009D7F6E"/>
    <w:rsid w:val="009E070E"/>
    <w:rsid w:val="009F42E6"/>
    <w:rsid w:val="00A03B8B"/>
    <w:rsid w:val="00A046C8"/>
    <w:rsid w:val="00A05DF6"/>
    <w:rsid w:val="00A06756"/>
    <w:rsid w:val="00A12374"/>
    <w:rsid w:val="00A15E38"/>
    <w:rsid w:val="00A24D22"/>
    <w:rsid w:val="00A26C32"/>
    <w:rsid w:val="00A27D2D"/>
    <w:rsid w:val="00A361B3"/>
    <w:rsid w:val="00A36D17"/>
    <w:rsid w:val="00A56F38"/>
    <w:rsid w:val="00A6055D"/>
    <w:rsid w:val="00A671ED"/>
    <w:rsid w:val="00A7041B"/>
    <w:rsid w:val="00A86F90"/>
    <w:rsid w:val="00A928EA"/>
    <w:rsid w:val="00A935EA"/>
    <w:rsid w:val="00A94A31"/>
    <w:rsid w:val="00A96EF5"/>
    <w:rsid w:val="00AD1400"/>
    <w:rsid w:val="00AD3F09"/>
    <w:rsid w:val="00AD45B6"/>
    <w:rsid w:val="00AE2FB9"/>
    <w:rsid w:val="00AE6ED4"/>
    <w:rsid w:val="00AF21B8"/>
    <w:rsid w:val="00AF279D"/>
    <w:rsid w:val="00AF403E"/>
    <w:rsid w:val="00B12690"/>
    <w:rsid w:val="00B138D0"/>
    <w:rsid w:val="00B22FC9"/>
    <w:rsid w:val="00B257D3"/>
    <w:rsid w:val="00B272A1"/>
    <w:rsid w:val="00B35B06"/>
    <w:rsid w:val="00B3720C"/>
    <w:rsid w:val="00B44E27"/>
    <w:rsid w:val="00B45A48"/>
    <w:rsid w:val="00B62C35"/>
    <w:rsid w:val="00B6337F"/>
    <w:rsid w:val="00B7003F"/>
    <w:rsid w:val="00B72CE1"/>
    <w:rsid w:val="00B74542"/>
    <w:rsid w:val="00B823A8"/>
    <w:rsid w:val="00B9419F"/>
    <w:rsid w:val="00B97E51"/>
    <w:rsid w:val="00BA0C0D"/>
    <w:rsid w:val="00BB0E34"/>
    <w:rsid w:val="00BC057D"/>
    <w:rsid w:val="00BC4D64"/>
    <w:rsid w:val="00BC7E2A"/>
    <w:rsid w:val="00BD062A"/>
    <w:rsid w:val="00BD2051"/>
    <w:rsid w:val="00BD26B0"/>
    <w:rsid w:val="00BD397F"/>
    <w:rsid w:val="00C02CBC"/>
    <w:rsid w:val="00C12EA3"/>
    <w:rsid w:val="00C14F6D"/>
    <w:rsid w:val="00C17B30"/>
    <w:rsid w:val="00C20E7F"/>
    <w:rsid w:val="00C30266"/>
    <w:rsid w:val="00C324C3"/>
    <w:rsid w:val="00C473D9"/>
    <w:rsid w:val="00C51635"/>
    <w:rsid w:val="00C618B9"/>
    <w:rsid w:val="00C63173"/>
    <w:rsid w:val="00C677FA"/>
    <w:rsid w:val="00C67D8B"/>
    <w:rsid w:val="00CA053E"/>
    <w:rsid w:val="00CA090B"/>
    <w:rsid w:val="00CA564A"/>
    <w:rsid w:val="00CA6B0C"/>
    <w:rsid w:val="00CB0044"/>
    <w:rsid w:val="00CB0B44"/>
    <w:rsid w:val="00CB131D"/>
    <w:rsid w:val="00CB2B27"/>
    <w:rsid w:val="00CB2BAB"/>
    <w:rsid w:val="00CB5EE1"/>
    <w:rsid w:val="00CC1F8A"/>
    <w:rsid w:val="00CC4BFC"/>
    <w:rsid w:val="00CE6A4B"/>
    <w:rsid w:val="00CE6CAD"/>
    <w:rsid w:val="00D0686C"/>
    <w:rsid w:val="00D177EF"/>
    <w:rsid w:val="00D3467D"/>
    <w:rsid w:val="00D45F50"/>
    <w:rsid w:val="00D521E8"/>
    <w:rsid w:val="00D53837"/>
    <w:rsid w:val="00D65B0D"/>
    <w:rsid w:val="00D662F5"/>
    <w:rsid w:val="00D73B98"/>
    <w:rsid w:val="00D801A9"/>
    <w:rsid w:val="00D82595"/>
    <w:rsid w:val="00D836B1"/>
    <w:rsid w:val="00D84BC9"/>
    <w:rsid w:val="00D85B68"/>
    <w:rsid w:val="00D87E62"/>
    <w:rsid w:val="00D94A34"/>
    <w:rsid w:val="00DA0019"/>
    <w:rsid w:val="00DA1302"/>
    <w:rsid w:val="00DA44BE"/>
    <w:rsid w:val="00DA60C6"/>
    <w:rsid w:val="00DA6802"/>
    <w:rsid w:val="00DC4799"/>
    <w:rsid w:val="00DC6060"/>
    <w:rsid w:val="00DC746E"/>
    <w:rsid w:val="00DD5854"/>
    <w:rsid w:val="00DF3B86"/>
    <w:rsid w:val="00DF51C7"/>
    <w:rsid w:val="00E01ED6"/>
    <w:rsid w:val="00E06B4E"/>
    <w:rsid w:val="00E12A49"/>
    <w:rsid w:val="00E13A88"/>
    <w:rsid w:val="00E21BB1"/>
    <w:rsid w:val="00E46956"/>
    <w:rsid w:val="00E502D1"/>
    <w:rsid w:val="00E52AAA"/>
    <w:rsid w:val="00E5563E"/>
    <w:rsid w:val="00E56B26"/>
    <w:rsid w:val="00E6268A"/>
    <w:rsid w:val="00E66406"/>
    <w:rsid w:val="00E73D5B"/>
    <w:rsid w:val="00E77346"/>
    <w:rsid w:val="00E776E0"/>
    <w:rsid w:val="00E81244"/>
    <w:rsid w:val="00E905C1"/>
    <w:rsid w:val="00E95FCE"/>
    <w:rsid w:val="00EA2A56"/>
    <w:rsid w:val="00EA3BB8"/>
    <w:rsid w:val="00EA48DC"/>
    <w:rsid w:val="00EB2B6F"/>
    <w:rsid w:val="00EB38C8"/>
    <w:rsid w:val="00EC1675"/>
    <w:rsid w:val="00EC4914"/>
    <w:rsid w:val="00EC4D07"/>
    <w:rsid w:val="00EC5A46"/>
    <w:rsid w:val="00EC78FC"/>
    <w:rsid w:val="00ED3F60"/>
    <w:rsid w:val="00EE2838"/>
    <w:rsid w:val="00EE725C"/>
    <w:rsid w:val="00EF2394"/>
    <w:rsid w:val="00EF792F"/>
    <w:rsid w:val="00F045F0"/>
    <w:rsid w:val="00F05EBE"/>
    <w:rsid w:val="00F13A00"/>
    <w:rsid w:val="00F14676"/>
    <w:rsid w:val="00F23792"/>
    <w:rsid w:val="00F27585"/>
    <w:rsid w:val="00F27739"/>
    <w:rsid w:val="00F32EDA"/>
    <w:rsid w:val="00F331A5"/>
    <w:rsid w:val="00F477DE"/>
    <w:rsid w:val="00F504E7"/>
    <w:rsid w:val="00F51138"/>
    <w:rsid w:val="00F62747"/>
    <w:rsid w:val="00F66643"/>
    <w:rsid w:val="00F77DEF"/>
    <w:rsid w:val="00F82BEA"/>
    <w:rsid w:val="00F83074"/>
    <w:rsid w:val="00F94BD1"/>
    <w:rsid w:val="00FA4554"/>
    <w:rsid w:val="00FA5899"/>
    <w:rsid w:val="00FA67BC"/>
    <w:rsid w:val="00FB0AE9"/>
    <w:rsid w:val="00FC2A06"/>
    <w:rsid w:val="00FC77BB"/>
    <w:rsid w:val="00FD59AC"/>
    <w:rsid w:val="00FE2F6D"/>
    <w:rsid w:val="00FE32D2"/>
    <w:rsid w:val="00FE6784"/>
    <w:rsid w:val="00FF371C"/>
    <w:rsid w:val="00FF4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6C8"/>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046C8"/>
    <w:pPr>
      <w:tabs>
        <w:tab w:val="left" w:pos="0"/>
        <w:tab w:val="center" w:pos="4320"/>
        <w:tab w:val="right" w:pos="8640"/>
      </w:tabs>
    </w:pPr>
    <w:rPr>
      <w:sz w:val="24"/>
      <w:szCs w:val="24"/>
    </w:rPr>
  </w:style>
  <w:style w:type="character" w:styleId="PageNumber">
    <w:name w:val="page number"/>
    <w:basedOn w:val="DefaultParagraphFont"/>
    <w:semiHidden/>
    <w:rsid w:val="00A046C8"/>
  </w:style>
  <w:style w:type="paragraph" w:customStyle="1" w:styleId="QuickA">
    <w:name w:val="Quick A."/>
    <w:rsid w:val="00A046C8"/>
    <w:pPr>
      <w:widowControl w:val="0"/>
      <w:autoSpaceDE w:val="0"/>
      <w:autoSpaceDN w:val="0"/>
      <w:adjustRightInd w:val="0"/>
      <w:ind w:left="-1440"/>
    </w:pPr>
    <w:rPr>
      <w:sz w:val="24"/>
      <w:szCs w:val="24"/>
    </w:rPr>
  </w:style>
  <w:style w:type="paragraph" w:customStyle="1" w:styleId="Quicki">
    <w:name w:val="Quick i."/>
    <w:rsid w:val="00A046C8"/>
    <w:pPr>
      <w:widowControl w:val="0"/>
      <w:autoSpaceDE w:val="0"/>
      <w:autoSpaceDN w:val="0"/>
      <w:adjustRightInd w:val="0"/>
      <w:ind w:left="-1440"/>
    </w:pPr>
    <w:rPr>
      <w:sz w:val="24"/>
      <w:szCs w:val="24"/>
    </w:rPr>
  </w:style>
  <w:style w:type="paragraph" w:customStyle="1" w:styleId="QuickA1">
    <w:name w:val="Quick A.1"/>
    <w:rsid w:val="00A046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pPr>
    <w:rPr>
      <w:rFonts w:ascii="CG Times" w:hAnsi="CG Times"/>
      <w:sz w:val="24"/>
      <w:szCs w:val="24"/>
    </w:rPr>
  </w:style>
  <w:style w:type="paragraph" w:styleId="Footer">
    <w:name w:val="footer"/>
    <w:basedOn w:val="Normal"/>
    <w:semiHidden/>
    <w:rsid w:val="00A046C8"/>
    <w:pPr>
      <w:tabs>
        <w:tab w:val="left" w:pos="0"/>
        <w:tab w:val="center" w:pos="4320"/>
        <w:tab w:val="right" w:pos="8640"/>
      </w:tabs>
    </w:pPr>
    <w:rPr>
      <w:sz w:val="24"/>
      <w:szCs w:val="24"/>
    </w:rPr>
  </w:style>
  <w:style w:type="character" w:customStyle="1" w:styleId="DefaultPara">
    <w:name w:val="Default Para"/>
    <w:rsid w:val="00A046C8"/>
  </w:style>
  <w:style w:type="paragraph" w:styleId="BodyTextIndent2">
    <w:name w:val="Body Text Indent 2"/>
    <w:basedOn w:val="Normal"/>
    <w:semiHidden/>
    <w:rsid w:val="00A046C8"/>
    <w:pPr>
      <w:widowControl/>
      <w:ind w:left="720" w:hanging="720"/>
    </w:pPr>
    <w:rPr>
      <w:b/>
      <w:bCs/>
      <w:i/>
      <w:iCs/>
      <w:sz w:val="22"/>
    </w:rPr>
  </w:style>
  <w:style w:type="paragraph" w:styleId="BodyText">
    <w:name w:val="Body Text"/>
    <w:basedOn w:val="Normal"/>
    <w:semiHidden/>
    <w:rsid w:val="00A046C8"/>
    <w:pPr>
      <w:widowControl/>
    </w:pPr>
    <w:rPr>
      <w:b/>
      <w:bCs/>
      <w:i/>
      <w:iCs/>
      <w:sz w:val="22"/>
    </w:rPr>
  </w:style>
  <w:style w:type="character" w:customStyle="1" w:styleId="zzmpTrailerItem">
    <w:name w:val="zzmpTrailerItem"/>
    <w:rsid w:val="003979A7"/>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FA67BC"/>
    <w:rPr>
      <w:rFonts w:ascii="Arial" w:hAnsi="Arial"/>
      <w:sz w:val="16"/>
      <w:szCs w:val="16"/>
    </w:rPr>
  </w:style>
  <w:style w:type="character" w:customStyle="1" w:styleId="BalloonTextChar">
    <w:name w:val="Balloon Text Char"/>
    <w:link w:val="BalloonText"/>
    <w:uiPriority w:val="99"/>
    <w:semiHidden/>
    <w:rsid w:val="00FA67BC"/>
    <w:rPr>
      <w:rFonts w:ascii="Arial" w:hAnsi="Arial" w:cs="Arial"/>
      <w:sz w:val="16"/>
      <w:szCs w:val="16"/>
    </w:rPr>
  </w:style>
  <w:style w:type="character" w:styleId="CommentReference">
    <w:name w:val="annotation reference"/>
    <w:uiPriority w:val="99"/>
    <w:semiHidden/>
    <w:unhideWhenUsed/>
    <w:rsid w:val="008725CC"/>
    <w:rPr>
      <w:sz w:val="16"/>
      <w:szCs w:val="16"/>
    </w:rPr>
  </w:style>
  <w:style w:type="paragraph" w:styleId="CommentText">
    <w:name w:val="annotation text"/>
    <w:basedOn w:val="Normal"/>
    <w:link w:val="CommentTextChar"/>
    <w:uiPriority w:val="99"/>
    <w:unhideWhenUsed/>
    <w:rsid w:val="008725CC"/>
  </w:style>
  <w:style w:type="character" w:customStyle="1" w:styleId="CommentTextChar">
    <w:name w:val="Comment Text Char"/>
    <w:basedOn w:val="DefaultParagraphFont"/>
    <w:link w:val="CommentText"/>
    <w:uiPriority w:val="99"/>
    <w:rsid w:val="008725CC"/>
  </w:style>
  <w:style w:type="paragraph" w:styleId="CommentSubject">
    <w:name w:val="annotation subject"/>
    <w:basedOn w:val="CommentText"/>
    <w:next w:val="CommentText"/>
    <w:link w:val="CommentSubjectChar"/>
    <w:uiPriority w:val="99"/>
    <w:semiHidden/>
    <w:unhideWhenUsed/>
    <w:rsid w:val="008725CC"/>
    <w:rPr>
      <w:b/>
      <w:bCs/>
    </w:rPr>
  </w:style>
  <w:style w:type="character" w:customStyle="1" w:styleId="CommentSubjectChar">
    <w:name w:val="Comment Subject Char"/>
    <w:link w:val="CommentSubject"/>
    <w:uiPriority w:val="99"/>
    <w:semiHidden/>
    <w:rsid w:val="008725CC"/>
    <w:rPr>
      <w:b/>
      <w:bCs/>
    </w:rPr>
  </w:style>
  <w:style w:type="character" w:styleId="Hyperlink">
    <w:name w:val="Hyperlink"/>
    <w:uiPriority w:val="99"/>
    <w:unhideWhenUsed/>
    <w:rsid w:val="009465A3"/>
    <w:rPr>
      <w:color w:val="0000FF"/>
      <w:u w:val="single"/>
    </w:rPr>
  </w:style>
  <w:style w:type="paragraph" w:styleId="ListParagraph">
    <w:name w:val="List Paragraph"/>
    <w:basedOn w:val="Normal"/>
    <w:uiPriority w:val="34"/>
    <w:qFormat/>
    <w:rsid w:val="00FC77BB"/>
    <w:pPr>
      <w:ind w:left="720"/>
    </w:pPr>
  </w:style>
  <w:style w:type="character" w:styleId="FollowedHyperlink">
    <w:name w:val="FollowedHyperlink"/>
    <w:uiPriority w:val="99"/>
    <w:semiHidden/>
    <w:unhideWhenUsed/>
    <w:rsid w:val="00E66406"/>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6C8"/>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046C8"/>
    <w:pPr>
      <w:tabs>
        <w:tab w:val="left" w:pos="0"/>
        <w:tab w:val="center" w:pos="4320"/>
        <w:tab w:val="right" w:pos="8640"/>
      </w:tabs>
    </w:pPr>
    <w:rPr>
      <w:sz w:val="24"/>
      <w:szCs w:val="24"/>
    </w:rPr>
  </w:style>
  <w:style w:type="character" w:styleId="PageNumber">
    <w:name w:val="page number"/>
    <w:basedOn w:val="DefaultParagraphFont"/>
    <w:semiHidden/>
    <w:rsid w:val="00A046C8"/>
  </w:style>
  <w:style w:type="paragraph" w:customStyle="1" w:styleId="QuickA">
    <w:name w:val="Quick A."/>
    <w:rsid w:val="00A046C8"/>
    <w:pPr>
      <w:widowControl w:val="0"/>
      <w:autoSpaceDE w:val="0"/>
      <w:autoSpaceDN w:val="0"/>
      <w:adjustRightInd w:val="0"/>
      <w:ind w:left="-1440"/>
    </w:pPr>
    <w:rPr>
      <w:sz w:val="24"/>
      <w:szCs w:val="24"/>
    </w:rPr>
  </w:style>
  <w:style w:type="paragraph" w:customStyle="1" w:styleId="Quicki">
    <w:name w:val="Quick i."/>
    <w:rsid w:val="00A046C8"/>
    <w:pPr>
      <w:widowControl w:val="0"/>
      <w:autoSpaceDE w:val="0"/>
      <w:autoSpaceDN w:val="0"/>
      <w:adjustRightInd w:val="0"/>
      <w:ind w:left="-1440"/>
    </w:pPr>
    <w:rPr>
      <w:sz w:val="24"/>
      <w:szCs w:val="24"/>
    </w:rPr>
  </w:style>
  <w:style w:type="paragraph" w:customStyle="1" w:styleId="QuickA1">
    <w:name w:val="Quick A.1"/>
    <w:rsid w:val="00A046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pPr>
    <w:rPr>
      <w:rFonts w:ascii="CG Times" w:hAnsi="CG Times"/>
      <w:sz w:val="24"/>
      <w:szCs w:val="24"/>
    </w:rPr>
  </w:style>
  <w:style w:type="paragraph" w:styleId="Footer">
    <w:name w:val="footer"/>
    <w:basedOn w:val="Normal"/>
    <w:semiHidden/>
    <w:rsid w:val="00A046C8"/>
    <w:pPr>
      <w:tabs>
        <w:tab w:val="left" w:pos="0"/>
        <w:tab w:val="center" w:pos="4320"/>
        <w:tab w:val="right" w:pos="8640"/>
      </w:tabs>
    </w:pPr>
    <w:rPr>
      <w:sz w:val="24"/>
      <w:szCs w:val="24"/>
    </w:rPr>
  </w:style>
  <w:style w:type="character" w:customStyle="1" w:styleId="DefaultPara">
    <w:name w:val="Default Para"/>
    <w:rsid w:val="00A046C8"/>
  </w:style>
  <w:style w:type="paragraph" w:styleId="BodyTextIndent2">
    <w:name w:val="Body Text Indent 2"/>
    <w:basedOn w:val="Normal"/>
    <w:semiHidden/>
    <w:rsid w:val="00A046C8"/>
    <w:pPr>
      <w:widowControl/>
      <w:ind w:left="720" w:hanging="720"/>
    </w:pPr>
    <w:rPr>
      <w:b/>
      <w:bCs/>
      <w:i/>
      <w:iCs/>
      <w:sz w:val="22"/>
    </w:rPr>
  </w:style>
  <w:style w:type="paragraph" w:styleId="BodyText">
    <w:name w:val="Body Text"/>
    <w:basedOn w:val="Normal"/>
    <w:semiHidden/>
    <w:rsid w:val="00A046C8"/>
    <w:pPr>
      <w:widowControl/>
    </w:pPr>
    <w:rPr>
      <w:b/>
      <w:bCs/>
      <w:i/>
      <w:iCs/>
      <w:sz w:val="22"/>
    </w:rPr>
  </w:style>
  <w:style w:type="character" w:customStyle="1" w:styleId="zzmpTrailerItem">
    <w:name w:val="zzmpTrailerItem"/>
    <w:rsid w:val="003979A7"/>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FA67BC"/>
    <w:rPr>
      <w:rFonts w:ascii="Arial" w:hAnsi="Arial"/>
      <w:sz w:val="16"/>
      <w:szCs w:val="16"/>
    </w:rPr>
  </w:style>
  <w:style w:type="character" w:customStyle="1" w:styleId="BalloonTextChar">
    <w:name w:val="Balloon Text Char"/>
    <w:link w:val="BalloonText"/>
    <w:uiPriority w:val="99"/>
    <w:semiHidden/>
    <w:rsid w:val="00FA67BC"/>
    <w:rPr>
      <w:rFonts w:ascii="Arial" w:hAnsi="Arial" w:cs="Arial"/>
      <w:sz w:val="16"/>
      <w:szCs w:val="16"/>
    </w:rPr>
  </w:style>
  <w:style w:type="character" w:styleId="CommentReference">
    <w:name w:val="annotation reference"/>
    <w:uiPriority w:val="99"/>
    <w:semiHidden/>
    <w:unhideWhenUsed/>
    <w:rsid w:val="008725CC"/>
    <w:rPr>
      <w:sz w:val="16"/>
      <w:szCs w:val="16"/>
    </w:rPr>
  </w:style>
  <w:style w:type="paragraph" w:styleId="CommentText">
    <w:name w:val="annotation text"/>
    <w:basedOn w:val="Normal"/>
    <w:link w:val="CommentTextChar"/>
    <w:uiPriority w:val="99"/>
    <w:unhideWhenUsed/>
    <w:rsid w:val="008725CC"/>
  </w:style>
  <w:style w:type="character" w:customStyle="1" w:styleId="CommentTextChar">
    <w:name w:val="Comment Text Char"/>
    <w:basedOn w:val="DefaultParagraphFont"/>
    <w:link w:val="CommentText"/>
    <w:uiPriority w:val="99"/>
    <w:rsid w:val="008725CC"/>
  </w:style>
  <w:style w:type="paragraph" w:styleId="CommentSubject">
    <w:name w:val="annotation subject"/>
    <w:basedOn w:val="CommentText"/>
    <w:next w:val="CommentText"/>
    <w:link w:val="CommentSubjectChar"/>
    <w:uiPriority w:val="99"/>
    <w:semiHidden/>
    <w:unhideWhenUsed/>
    <w:rsid w:val="008725CC"/>
    <w:rPr>
      <w:b/>
      <w:bCs/>
    </w:rPr>
  </w:style>
  <w:style w:type="character" w:customStyle="1" w:styleId="CommentSubjectChar">
    <w:name w:val="Comment Subject Char"/>
    <w:link w:val="CommentSubject"/>
    <w:uiPriority w:val="99"/>
    <w:semiHidden/>
    <w:rsid w:val="008725CC"/>
    <w:rPr>
      <w:b/>
      <w:bCs/>
    </w:rPr>
  </w:style>
  <w:style w:type="character" w:styleId="Hyperlink">
    <w:name w:val="Hyperlink"/>
    <w:uiPriority w:val="99"/>
    <w:unhideWhenUsed/>
    <w:rsid w:val="009465A3"/>
    <w:rPr>
      <w:color w:val="0000FF"/>
      <w:u w:val="single"/>
    </w:rPr>
  </w:style>
  <w:style w:type="paragraph" w:styleId="ListParagraph">
    <w:name w:val="List Paragraph"/>
    <w:basedOn w:val="Normal"/>
    <w:uiPriority w:val="34"/>
    <w:qFormat/>
    <w:rsid w:val="00FC77BB"/>
    <w:pPr>
      <w:ind w:left="720"/>
    </w:pPr>
  </w:style>
  <w:style w:type="character" w:styleId="FollowedHyperlink">
    <w:name w:val="FollowedHyperlink"/>
    <w:uiPriority w:val="99"/>
    <w:semiHidden/>
    <w:unhideWhenUsed/>
    <w:rsid w:val="00E6640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26772">
      <w:bodyDiv w:val="1"/>
      <w:marLeft w:val="0"/>
      <w:marRight w:val="0"/>
      <w:marTop w:val="0"/>
      <w:marBottom w:val="0"/>
      <w:divBdr>
        <w:top w:val="none" w:sz="0" w:space="0" w:color="auto"/>
        <w:left w:val="none" w:sz="0" w:space="0" w:color="auto"/>
        <w:bottom w:val="none" w:sz="0" w:space="0" w:color="auto"/>
        <w:right w:val="none" w:sz="0" w:space="0" w:color="auto"/>
      </w:divBdr>
    </w:div>
    <w:div w:id="1254171971">
      <w:bodyDiv w:val="1"/>
      <w:marLeft w:val="0"/>
      <w:marRight w:val="0"/>
      <w:marTop w:val="0"/>
      <w:marBottom w:val="0"/>
      <w:divBdr>
        <w:top w:val="none" w:sz="0" w:space="0" w:color="auto"/>
        <w:left w:val="none" w:sz="0" w:space="0" w:color="auto"/>
        <w:bottom w:val="none" w:sz="0" w:space="0" w:color="auto"/>
        <w:right w:val="none" w:sz="0" w:space="0" w:color="auto"/>
      </w:divBdr>
    </w:div>
    <w:div w:id="1508835685">
      <w:bodyDiv w:val="1"/>
      <w:marLeft w:val="0"/>
      <w:marRight w:val="0"/>
      <w:marTop w:val="0"/>
      <w:marBottom w:val="0"/>
      <w:divBdr>
        <w:top w:val="none" w:sz="0" w:space="0" w:color="auto"/>
        <w:left w:val="none" w:sz="0" w:space="0" w:color="auto"/>
        <w:bottom w:val="none" w:sz="0" w:space="0" w:color="auto"/>
        <w:right w:val="none" w:sz="0" w:space="0" w:color="auto"/>
      </w:divBdr>
      <w:divsChild>
        <w:div w:id="217130176">
          <w:marLeft w:val="0"/>
          <w:marRight w:val="0"/>
          <w:marTop w:val="0"/>
          <w:marBottom w:val="0"/>
          <w:divBdr>
            <w:top w:val="none" w:sz="0" w:space="0" w:color="auto"/>
            <w:left w:val="none" w:sz="0" w:space="0" w:color="auto"/>
            <w:bottom w:val="none" w:sz="0" w:space="0" w:color="auto"/>
            <w:right w:val="none" w:sz="0" w:space="0" w:color="auto"/>
          </w:divBdr>
          <w:divsChild>
            <w:div w:id="1451703144">
              <w:marLeft w:val="0"/>
              <w:marRight w:val="0"/>
              <w:marTop w:val="0"/>
              <w:marBottom w:val="0"/>
              <w:divBdr>
                <w:top w:val="none" w:sz="0" w:space="0" w:color="auto"/>
                <w:left w:val="none" w:sz="0" w:space="0" w:color="auto"/>
                <w:bottom w:val="none" w:sz="0" w:space="0" w:color="auto"/>
                <w:right w:val="none" w:sz="0" w:space="0" w:color="auto"/>
              </w:divBdr>
              <w:divsChild>
                <w:div w:id="1937132778">
                  <w:marLeft w:val="0"/>
                  <w:marRight w:val="0"/>
                  <w:marTop w:val="0"/>
                  <w:marBottom w:val="0"/>
                  <w:divBdr>
                    <w:top w:val="none" w:sz="0" w:space="0" w:color="auto"/>
                    <w:left w:val="none" w:sz="0" w:space="0" w:color="auto"/>
                    <w:bottom w:val="none" w:sz="0" w:space="0" w:color="auto"/>
                    <w:right w:val="none" w:sz="0" w:space="0" w:color="auto"/>
                  </w:divBdr>
                  <w:divsChild>
                    <w:div w:id="12666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ms.gov/Regulations-and-Guidance/Legislation/CLIA/index.html?redirect=/clia/" TargetMode="External"/><Relationship Id="rId18" Type="http://schemas.openxmlformats.org/officeDocument/2006/relationships/hyperlink" Target="mailto:anshers@ctep.nci.nih.gov"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ctep.cancer.gov/investigatorResources/docs/InvestigatorHandbook.pdf" TargetMode="External"/><Relationship Id="rId17" Type="http://schemas.openxmlformats.org/officeDocument/2006/relationships/hyperlink" Target="mailto:NCICTEPpubs@mail.nih.gov" TargetMode="External"/><Relationship Id="rId2" Type="http://schemas.openxmlformats.org/officeDocument/2006/relationships/customXml" Target="../customXml/item2.xml"/><Relationship Id="rId16" Type="http://schemas.openxmlformats.org/officeDocument/2006/relationships/hyperlink" Target="http://ctep.cancer.gov/branches/ctmb/clinicalTrials/monitoring_coop_ccop_ctsu.htm" TargetMode="External"/><Relationship Id="rId20" Type="http://schemas.openxmlformats.org/officeDocument/2006/relationships/hyperlink" Target="http://ctep.cancer.gov/industryCollaborations2/guidelines_for_collaboration.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ancer.gov/clinicaltrials/conducting/dsm-guideline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federalregister.gov/a/2011-560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TEPsupportAE@tech-res.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2888E78A03B84A8E1FE675E3C54F8C" ma:contentTypeVersion="2" ma:contentTypeDescription="Create a new document." ma:contentTypeScope="" ma:versionID="a0765df2758621bc3cd888e11db4986c">
  <xsd:schema xmlns:xsd="http://www.w3.org/2001/XMLSchema" xmlns:xs="http://www.w3.org/2001/XMLSchema" xmlns:p="http://schemas.microsoft.com/office/2006/metadata/properties" xmlns:ns2="fdb2e1a4-3a40-4f3a-aeb6-6622a304eca0" targetNamespace="http://schemas.microsoft.com/office/2006/metadata/properties" ma:root="true" ma:fieldsID="f7b93f43a4cabc22f275e0a584f5f306" ns2:_="">
    <xsd:import namespace="fdb2e1a4-3a40-4f3a-aeb6-6622a304eca0"/>
    <xsd:element name="properties">
      <xsd:complexType>
        <xsd:sequence>
          <xsd:element name="documentManagement">
            <xsd:complexType>
              <xsd:all>
                <xsd:element ref="ns2:Agree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2e1a4-3a40-4f3a-aeb6-6622a304eca0" elementFormDefault="qualified">
    <xsd:import namespace="http://schemas.microsoft.com/office/2006/documentManagement/types"/>
    <xsd:import namespace="http://schemas.microsoft.com/office/infopath/2007/PartnerControls"/>
    <xsd:element name="Agreement_x0020_Type" ma:index="8" nillable="true" ma:displayName="Agreement Type" ma:description="Model Agreement Type" ma:format="Dropdown" ma:internalName="Agreement_x0020_Type">
      <xsd:simpleType>
        <xsd:restriction base="dms:Choice">
          <xsd:enumeration value="Affiliation Agreement"/>
          <xsd:enumeration value="Agent Cooperative Research and Development Agreement"/>
          <xsd:enumeration value="Collaboration Agreement"/>
          <xsd:enumeration value="Confidential Disclosure Agreement"/>
          <xsd:enumeration value="Compassionate Use Clinical Trial Agreement"/>
          <xsd:enumeration value="Cooperative Research and Development Agreement"/>
          <xsd:enumeration value="Cooperative Research and Development Agreement - Amendment"/>
          <xsd:enumeration value="Clinical Research Agreement"/>
          <xsd:enumeration value="Clinical Trial Agreement"/>
          <xsd:enumeration value="Clinical Trial Support Agreement"/>
          <xsd:enumeration value="Clinical Supply Agreement"/>
          <xsd:enumeration value="Data Transfer Agreement"/>
          <xsd:enumeration value="Clinical Research Agreement"/>
          <xsd:enumeration value="Institution Standard Material Transfer Agreement"/>
          <xsd:enumeration value="Letter of No Objection"/>
          <xsd:enumeration value="MATCH CDA"/>
          <xsd:enumeration value="MATCH CTPA"/>
          <xsd:enumeration value="NIH CRADA Patent License IU NERF"/>
          <xsd:enumeration value="Materials Cooperative Research and Development Agreements"/>
          <xsd:enumeration value="Memorandum of Understanding (for an Intergroup Clinical Trial)"/>
          <xsd:enumeration value="Pediatric Preclinical Testing Consortium Material Transfer Agreement"/>
          <xsd:enumeration value="Technical Agreement"/>
          <xsd:enumeration value="Sunshine Language"/>
          <xsd:enumeration value="Safety Data Exchange Agreement"/>
          <xsd:enumeration value="Contractor Service Agre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Agreement_x0020_Type xmlns="fdb2e1a4-3a40-4f3a-aeb6-6622a304eca0">MATCH CTPA</Agreement_x0020_Type>
  </documentManagement>
</p:properties>
</file>

<file path=customXml/itemProps1.xml><?xml version="1.0" encoding="utf-8"?>
<ds:datastoreItem xmlns:ds="http://schemas.openxmlformats.org/officeDocument/2006/customXml" ds:itemID="{5778B4A3-88F8-49A6-A3DD-0D3A7A2F06CA}">
  <ds:schemaRefs>
    <ds:schemaRef ds:uri="http://schemas.microsoft.com/sharepoint/v3/contenttype/forms"/>
  </ds:schemaRefs>
</ds:datastoreItem>
</file>

<file path=customXml/itemProps2.xml><?xml version="1.0" encoding="utf-8"?>
<ds:datastoreItem xmlns:ds="http://schemas.openxmlformats.org/officeDocument/2006/customXml" ds:itemID="{9D26CD51-F8DB-4E68-9EDA-3EC122738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2e1a4-3a40-4f3a-aeb6-6622a304e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87A544-F401-4C8B-814D-12B34DBE6D99}">
  <ds:schemaRefs>
    <ds:schemaRef ds:uri="http://schemas.microsoft.com/office/2006/metadata/longProperties"/>
  </ds:schemaRefs>
</ds:datastoreItem>
</file>

<file path=customXml/itemProps4.xml><?xml version="1.0" encoding="utf-8"?>
<ds:datastoreItem xmlns:ds="http://schemas.openxmlformats.org/officeDocument/2006/customXml" ds:itemID="{150875B1-181F-4780-B62C-9507FAF492E5}">
  <ds:schemaRefs>
    <ds:schemaRef ds:uri="http://schemas.microsoft.com/office/2006/metadata/properties"/>
    <ds:schemaRef ds:uri="http://schemas.microsoft.com/office/infopath/2007/PartnerControls"/>
    <ds:schemaRef ds:uri="fdb2e1a4-3a40-4f3a-aeb6-6622a304eca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6120</Words>
  <Characters>34890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NCI MATCH Clinical Trial Partipation Agreement</vt:lpstr>
    </vt:vector>
  </TitlesOfParts>
  <LinksUpToDate>false</LinksUpToDate>
  <CharactersWithSpaces>40929</CharactersWithSpaces>
  <SharedDoc>false</SharedDoc>
  <HyperlinkBase> </HyperlinkBase>
  <HLinks>
    <vt:vector size="54" baseType="variant">
      <vt:variant>
        <vt:i4>6357042</vt:i4>
      </vt:variant>
      <vt:variant>
        <vt:i4>24</vt:i4>
      </vt:variant>
      <vt:variant>
        <vt:i4>0</vt:i4>
      </vt:variant>
      <vt:variant>
        <vt:i4>5</vt:i4>
      </vt:variant>
      <vt:variant>
        <vt:lpwstr>http://ctep.cancer.gov/industryCollaborations2/guidelines_for_collaboration.htm</vt:lpwstr>
      </vt:variant>
      <vt:variant>
        <vt:lpwstr/>
      </vt:variant>
      <vt:variant>
        <vt:i4>3539006</vt:i4>
      </vt:variant>
      <vt:variant>
        <vt:i4>21</vt:i4>
      </vt:variant>
      <vt:variant>
        <vt:i4>0</vt:i4>
      </vt:variant>
      <vt:variant>
        <vt:i4>5</vt:i4>
      </vt:variant>
      <vt:variant>
        <vt:lpwstr>https://federalregister.gov/a/2011-5609</vt:lpwstr>
      </vt:variant>
      <vt:variant>
        <vt:lpwstr/>
      </vt:variant>
      <vt:variant>
        <vt:i4>2818076</vt:i4>
      </vt:variant>
      <vt:variant>
        <vt:i4>18</vt:i4>
      </vt:variant>
      <vt:variant>
        <vt:i4>0</vt:i4>
      </vt:variant>
      <vt:variant>
        <vt:i4>5</vt:i4>
      </vt:variant>
      <vt:variant>
        <vt:lpwstr>mailto:anshers@ctep.nci.nih.gov</vt:lpwstr>
      </vt:variant>
      <vt:variant>
        <vt:lpwstr/>
      </vt:variant>
      <vt:variant>
        <vt:i4>6619153</vt:i4>
      </vt:variant>
      <vt:variant>
        <vt:i4>15</vt:i4>
      </vt:variant>
      <vt:variant>
        <vt:i4>0</vt:i4>
      </vt:variant>
      <vt:variant>
        <vt:i4>5</vt:i4>
      </vt:variant>
      <vt:variant>
        <vt:lpwstr>mailto:NCICTEPpubs@mail.nih.gov</vt:lpwstr>
      </vt:variant>
      <vt:variant>
        <vt:lpwstr/>
      </vt:variant>
      <vt:variant>
        <vt:i4>7274577</vt:i4>
      </vt:variant>
      <vt:variant>
        <vt:i4>12</vt:i4>
      </vt:variant>
      <vt:variant>
        <vt:i4>0</vt:i4>
      </vt:variant>
      <vt:variant>
        <vt:i4>5</vt:i4>
      </vt:variant>
      <vt:variant>
        <vt:lpwstr>http://ctep.cancer.gov/branches/ctmb/clinicalTrials/monitoring_coop_ccop_ctsu.htm</vt:lpwstr>
      </vt:variant>
      <vt:variant>
        <vt:lpwstr/>
      </vt:variant>
      <vt:variant>
        <vt:i4>3342437</vt:i4>
      </vt:variant>
      <vt:variant>
        <vt:i4>9</vt:i4>
      </vt:variant>
      <vt:variant>
        <vt:i4>0</vt:i4>
      </vt:variant>
      <vt:variant>
        <vt:i4>5</vt:i4>
      </vt:variant>
      <vt:variant>
        <vt:lpwstr>http://www.cancer.gov/clinicaltrials/conducting/dsm-guidelines/</vt:lpwstr>
      </vt:variant>
      <vt:variant>
        <vt:lpwstr/>
      </vt:variant>
      <vt:variant>
        <vt:i4>458871</vt:i4>
      </vt:variant>
      <vt:variant>
        <vt:i4>6</vt:i4>
      </vt:variant>
      <vt:variant>
        <vt:i4>0</vt:i4>
      </vt:variant>
      <vt:variant>
        <vt:i4>5</vt:i4>
      </vt:variant>
      <vt:variant>
        <vt:lpwstr>mailto:CTEPsupportAE@tech-res.com</vt:lpwstr>
      </vt:variant>
      <vt:variant>
        <vt:lpwstr/>
      </vt:variant>
      <vt:variant>
        <vt:i4>3407975</vt:i4>
      </vt:variant>
      <vt:variant>
        <vt:i4>3</vt:i4>
      </vt:variant>
      <vt:variant>
        <vt:i4>0</vt:i4>
      </vt:variant>
      <vt:variant>
        <vt:i4>5</vt:i4>
      </vt:variant>
      <vt:variant>
        <vt:lpwstr>http://www.cms.gov/Regulations-and-Guidance/Legislation/CLIA/index.html?redirect=/clia/</vt:lpwstr>
      </vt:variant>
      <vt:variant>
        <vt:lpwstr/>
      </vt:variant>
      <vt:variant>
        <vt:i4>2883697</vt:i4>
      </vt:variant>
      <vt:variant>
        <vt:i4>0</vt:i4>
      </vt:variant>
      <vt:variant>
        <vt:i4>0</vt:i4>
      </vt:variant>
      <vt:variant>
        <vt:i4>5</vt:i4>
      </vt:variant>
      <vt:variant>
        <vt:lpwstr>http://ctep.cancer.gov/investigatorResources/docs/InvestigatorHandbook.pdf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 MATCH Clinical Trial Partipation Agreement</dc:title>
  <dc:creator/>
  <cp:lastModifiedBy/>
  <cp:revision>1</cp:revision>
  <cp:lastPrinted>2013-09-13T14:59:00Z</cp:lastPrinted>
  <dcterms:created xsi:type="dcterms:W3CDTF">2016-06-07T20:02:00Z</dcterms:created>
  <dcterms:modified xsi:type="dcterms:W3CDTF">2016-06-07T20:02:00Z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aCAAA49A0d7yYCnuwTRztFjrxD/5EqiDYqhoEQq/P3JdEagEhFjWmjlLq4TnMpNy1vg7yQbU5wozpq0y_x000d_
ag3ylEuP5uEGXQ0o6FurCKnSSJbUdPGy27GkZY4RuA9OjE5uuQoKqyNpF7k8wi3vlQAK1Q3joA==</vt:lpwstr>
  </property>
  <property fmtid="{D5CDD505-2E9C-101B-9397-08002B2CF9AE}" pid="3" name="RESPONSE_SENDER_NAME">
    <vt:lpwstr>gAAAdya76B99d4hLGUR1rQ+8TxTv0GGEPdix</vt:lpwstr>
  </property>
  <property fmtid="{D5CDD505-2E9C-101B-9397-08002B2CF9AE}" pid="4" name="EMAIL_OWNER_ADDRESS">
    <vt:lpwstr>4AAAv2pPQheLA5XaXFip0f3bbkIdSrPdWsb9sYNo+r3pRcHvuM4rAe0BAw==</vt:lpwstr>
  </property>
</Properties>
</file>