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7A9" w:rsidRDefault="00F647A9" w:rsidP="00F647A9">
      <w:pPr>
        <w:pStyle w:val="Title"/>
      </w:pPr>
      <w:bookmarkStart w:id="0" w:name="_GoBack"/>
      <w:bookmarkEnd w:id="0"/>
      <w:r>
        <w:t>Clinical Supply Agreement</w:t>
      </w:r>
    </w:p>
    <w:p w:rsidR="00F647A9" w:rsidRDefault="00F647A9" w:rsidP="00F647A9">
      <w:pPr>
        <w:widowControl/>
        <w:spacing w:line="360" w:lineRule="atLeast"/>
        <w:jc w:val="center"/>
        <w:rPr>
          <w:b/>
          <w:bCs/>
          <w:sz w:val="24"/>
          <w:szCs w:val="22"/>
        </w:rPr>
      </w:pPr>
      <w:proofErr w:type="gramStart"/>
      <w:r>
        <w:rPr>
          <w:b/>
          <w:bCs/>
          <w:sz w:val="24"/>
          <w:szCs w:val="22"/>
        </w:rPr>
        <w:t>between</w:t>
      </w:r>
      <w:proofErr w:type="gramEnd"/>
      <w:r w:rsidRPr="00F647A9">
        <w:rPr>
          <w:b/>
          <w:bCs/>
          <w:sz w:val="24"/>
          <w:szCs w:val="22"/>
          <w:highlight w:val="yellow"/>
        </w:rPr>
        <w:t>_________________</w:t>
      </w:r>
      <w:r>
        <w:rPr>
          <w:b/>
          <w:bCs/>
          <w:sz w:val="24"/>
          <w:szCs w:val="22"/>
        </w:rPr>
        <w:t xml:space="preserve"> and the</w:t>
      </w:r>
    </w:p>
    <w:p w:rsidR="00F647A9" w:rsidRDefault="00F647A9" w:rsidP="00F647A9">
      <w:pPr>
        <w:widowControl/>
        <w:spacing w:line="360" w:lineRule="atLeast"/>
        <w:jc w:val="center"/>
        <w:rPr>
          <w:b/>
          <w:bCs/>
          <w:sz w:val="24"/>
          <w:szCs w:val="22"/>
        </w:rPr>
      </w:pPr>
      <w:r>
        <w:rPr>
          <w:b/>
          <w:bCs/>
          <w:sz w:val="24"/>
          <w:szCs w:val="22"/>
        </w:rPr>
        <w:t>Division of Cancer Treatment and Diagnosis, NCI</w:t>
      </w:r>
    </w:p>
    <w:p w:rsidR="00F647A9" w:rsidRDefault="00F647A9" w:rsidP="00F647A9">
      <w:pPr>
        <w:widowControl/>
        <w:rPr>
          <w:sz w:val="24"/>
          <w:szCs w:val="22"/>
        </w:rPr>
      </w:pPr>
    </w:p>
    <w:p w:rsidR="00F647A9" w:rsidRDefault="00F647A9" w:rsidP="009209C9">
      <w:pPr>
        <w:widowControl/>
        <w:jc w:val="center"/>
        <w:rPr>
          <w:b/>
          <w:bCs/>
          <w:sz w:val="24"/>
          <w:szCs w:val="22"/>
        </w:rPr>
      </w:pPr>
      <w:r>
        <w:rPr>
          <w:b/>
          <w:bCs/>
          <w:sz w:val="24"/>
          <w:szCs w:val="22"/>
        </w:rPr>
        <w:t>AGREEMEN</w:t>
      </w:r>
      <w:r w:rsidR="009209C9">
        <w:rPr>
          <w:b/>
          <w:bCs/>
          <w:sz w:val="24"/>
          <w:szCs w:val="22"/>
        </w:rPr>
        <w:t>T</w:t>
      </w:r>
    </w:p>
    <w:p w:rsidR="009209C9" w:rsidRDefault="009209C9" w:rsidP="009209C9">
      <w:pPr>
        <w:widowControl/>
        <w:jc w:val="center"/>
        <w:rPr>
          <w:sz w:val="24"/>
          <w:szCs w:val="22"/>
        </w:rPr>
      </w:pPr>
    </w:p>
    <w:p w:rsidR="00F647A9" w:rsidRPr="00D90DDD" w:rsidRDefault="00F647A9" w:rsidP="00F647A9">
      <w:pPr>
        <w:widowControl/>
      </w:pPr>
      <w:r>
        <w:rPr>
          <w:sz w:val="24"/>
          <w:szCs w:val="22"/>
        </w:rPr>
        <w:t xml:space="preserve">The following agreement serves as the basis for the distribution of </w:t>
      </w:r>
      <w:r w:rsidR="00FE5C3A">
        <w:rPr>
          <w:sz w:val="24"/>
          <w:szCs w:val="22"/>
          <w:highlight w:val="yellow"/>
        </w:rPr>
        <w:t xml:space="preserve">[collaborator’s </w:t>
      </w:r>
      <w:proofErr w:type="spellStart"/>
      <w:r w:rsidR="00FE5C3A">
        <w:rPr>
          <w:sz w:val="24"/>
          <w:szCs w:val="22"/>
          <w:highlight w:val="yellow"/>
        </w:rPr>
        <w:t>agents</w:t>
      </w:r>
      <w:r w:rsidRPr="00F647A9">
        <w:rPr>
          <w:sz w:val="24"/>
          <w:szCs w:val="22"/>
          <w:highlight w:val="yellow"/>
        </w:rPr>
        <w:t>__________</w:t>
      </w:r>
      <w:r>
        <w:rPr>
          <w:sz w:val="24"/>
          <w:szCs w:val="22"/>
        </w:rPr>
        <w:t>by</w:t>
      </w:r>
      <w:proofErr w:type="spellEnd"/>
      <w:r>
        <w:rPr>
          <w:sz w:val="24"/>
          <w:szCs w:val="22"/>
        </w:rPr>
        <w:t xml:space="preserve"> NCI for </w:t>
      </w:r>
      <w:r w:rsidRPr="00F647A9">
        <w:rPr>
          <w:sz w:val="22"/>
          <w:szCs w:val="22"/>
          <w:highlight w:val="yellow"/>
        </w:rPr>
        <w:softHyphen/>
      </w:r>
      <w:r w:rsidRPr="00F647A9">
        <w:rPr>
          <w:sz w:val="22"/>
          <w:szCs w:val="22"/>
          <w:highlight w:val="yellow"/>
        </w:rPr>
        <w:softHyphen/>
      </w:r>
      <w:r w:rsidRPr="00F647A9">
        <w:rPr>
          <w:sz w:val="22"/>
          <w:szCs w:val="22"/>
          <w:highlight w:val="yellow"/>
        </w:rPr>
        <w:softHyphen/>
      </w:r>
      <w:r w:rsidRPr="00F647A9">
        <w:rPr>
          <w:sz w:val="22"/>
          <w:szCs w:val="22"/>
          <w:highlight w:val="yellow"/>
        </w:rPr>
        <w:softHyphen/>
      </w:r>
      <w:r w:rsidR="00FE5C3A">
        <w:rPr>
          <w:sz w:val="22"/>
          <w:szCs w:val="22"/>
        </w:rPr>
        <w:t>DCTD supported clinical trials</w:t>
      </w:r>
    </w:p>
    <w:p w:rsidR="00F647A9" w:rsidRDefault="00F647A9" w:rsidP="00F647A9">
      <w:pPr>
        <w:widowControl/>
        <w:rPr>
          <w:sz w:val="24"/>
          <w:szCs w:val="22"/>
        </w:rPr>
      </w:pPr>
    </w:p>
    <w:p w:rsidR="00F647A9" w:rsidRDefault="00F647A9" w:rsidP="00F647A9">
      <w:pPr>
        <w:widowControl/>
        <w:rPr>
          <w:sz w:val="24"/>
          <w:szCs w:val="22"/>
        </w:rPr>
      </w:pPr>
      <w:proofErr w:type="gramStart"/>
      <w:r>
        <w:rPr>
          <w:b/>
          <w:bCs/>
          <w:sz w:val="24"/>
          <w:szCs w:val="22"/>
        </w:rPr>
        <w:t>Article 1.</w:t>
      </w:r>
      <w:proofErr w:type="gramEnd"/>
      <w:r>
        <w:rPr>
          <w:b/>
          <w:bCs/>
          <w:sz w:val="24"/>
          <w:szCs w:val="22"/>
        </w:rPr>
        <w:t xml:space="preserve">  Definitions</w:t>
      </w:r>
    </w:p>
    <w:p w:rsidR="00F647A9" w:rsidRDefault="00F647A9" w:rsidP="00F647A9">
      <w:pPr>
        <w:widowControl/>
        <w:rPr>
          <w:sz w:val="24"/>
          <w:szCs w:val="22"/>
        </w:rPr>
      </w:pPr>
    </w:p>
    <w:p w:rsidR="00F647A9" w:rsidRDefault="00F647A9" w:rsidP="00F647A9">
      <w:pPr>
        <w:widowControl/>
        <w:rPr>
          <w:sz w:val="24"/>
          <w:szCs w:val="22"/>
        </w:rPr>
      </w:pPr>
      <w:r>
        <w:rPr>
          <w:sz w:val="24"/>
          <w:szCs w:val="22"/>
        </w:rPr>
        <w:t>"</w:t>
      </w:r>
      <w:r>
        <w:rPr>
          <w:i/>
          <w:iCs/>
          <w:sz w:val="24"/>
          <w:szCs w:val="22"/>
        </w:rPr>
        <w:t>Affiliates</w:t>
      </w:r>
      <w:r>
        <w:rPr>
          <w:sz w:val="24"/>
          <w:szCs w:val="22"/>
        </w:rPr>
        <w:t>" means any corporation or other business entity controlled by, controlling, or under common control with Collaborator (see "Collaborator").  For this purpose, a business entity shall be deemed to “control” another business entity if it (a) owns, directly or indirectly, fifty percent (50%) or more of the outstanding voting securities or other ownership interest of such other business entity (or, with respect to a limited partnership or other similar entity, its general partner or controlling entity), or (b) otherwise possesses, directly or indirectly, the power to direct the management or policies of such other business entity, whether through the ownership of voting securities or by contract relating to voting rights or corporate governance.</w:t>
      </w:r>
    </w:p>
    <w:p w:rsidR="00F647A9" w:rsidRDefault="00F647A9" w:rsidP="00F647A9">
      <w:pPr>
        <w:widowControl/>
        <w:rPr>
          <w:sz w:val="24"/>
          <w:szCs w:val="22"/>
        </w:rPr>
      </w:pPr>
    </w:p>
    <w:p w:rsidR="00F647A9" w:rsidRDefault="00F647A9" w:rsidP="00F647A9">
      <w:pPr>
        <w:widowControl/>
        <w:rPr>
          <w:sz w:val="24"/>
          <w:szCs w:val="22"/>
        </w:rPr>
      </w:pPr>
      <w:r>
        <w:rPr>
          <w:sz w:val="24"/>
          <w:szCs w:val="22"/>
        </w:rPr>
        <w:t>"</w:t>
      </w:r>
      <w:r>
        <w:rPr>
          <w:i/>
          <w:iCs/>
          <w:sz w:val="24"/>
          <w:szCs w:val="22"/>
        </w:rPr>
        <w:t>Agent</w:t>
      </w:r>
      <w:r>
        <w:rPr>
          <w:sz w:val="24"/>
          <w:szCs w:val="22"/>
        </w:rPr>
        <w:t xml:space="preserve">" means </w:t>
      </w:r>
      <w:r w:rsidR="000509A4">
        <w:rPr>
          <w:sz w:val="24"/>
          <w:szCs w:val="22"/>
        </w:rPr>
        <w:t>___________</w:t>
      </w:r>
      <w:r>
        <w:rPr>
          <w:sz w:val="24"/>
          <w:szCs w:val="22"/>
        </w:rPr>
        <w:t>, proprietary to</w:t>
      </w:r>
      <w:r w:rsidRPr="00F647A9">
        <w:rPr>
          <w:sz w:val="24"/>
          <w:szCs w:val="22"/>
          <w:highlight w:val="yellow"/>
        </w:rPr>
        <w:t>___________________.</w:t>
      </w:r>
    </w:p>
    <w:p w:rsidR="00F647A9" w:rsidRDefault="00F647A9" w:rsidP="00F647A9">
      <w:pPr>
        <w:widowControl/>
        <w:rPr>
          <w:sz w:val="24"/>
          <w:szCs w:val="22"/>
        </w:rPr>
      </w:pPr>
    </w:p>
    <w:p w:rsidR="00F647A9" w:rsidRDefault="00F647A9" w:rsidP="00F647A9">
      <w:pPr>
        <w:widowControl/>
        <w:rPr>
          <w:sz w:val="24"/>
          <w:szCs w:val="22"/>
        </w:rPr>
      </w:pPr>
      <w:r>
        <w:rPr>
          <w:sz w:val="24"/>
          <w:szCs w:val="22"/>
        </w:rPr>
        <w:t>“</w:t>
      </w:r>
      <w:r>
        <w:rPr>
          <w:i/>
          <w:iCs/>
          <w:sz w:val="24"/>
          <w:szCs w:val="22"/>
        </w:rPr>
        <w:t>Annual Report”</w:t>
      </w:r>
      <w:r>
        <w:rPr>
          <w:sz w:val="24"/>
          <w:szCs w:val="22"/>
        </w:rPr>
        <w:t xml:space="preserve"> means a brief report of the progress of an IND-associated investigation which the </w:t>
      </w:r>
      <w:smartTag w:uri="urn:schemas-microsoft-com:office:smarttags" w:element="State">
        <w:r>
          <w:rPr>
            <w:sz w:val="24"/>
            <w:szCs w:val="22"/>
          </w:rPr>
          <w:t>IND</w:t>
        </w:r>
      </w:smartTag>
      <w:r>
        <w:rPr>
          <w:sz w:val="24"/>
          <w:szCs w:val="22"/>
        </w:rPr>
        <w:t xml:space="preserve"> sponsor is required to submit to the FDA within 60 days of the anniversary date that the </w:t>
      </w:r>
      <w:smartTag w:uri="urn:schemas-microsoft-com:office:smarttags" w:element="State">
        <w:smartTag w:uri="urn:schemas-microsoft-com:office:smarttags" w:element="place">
          <w:r>
            <w:rPr>
              <w:sz w:val="24"/>
              <w:szCs w:val="22"/>
            </w:rPr>
            <w:t>IND</w:t>
          </w:r>
        </w:smartTag>
      </w:smartTag>
      <w:r>
        <w:rPr>
          <w:sz w:val="24"/>
          <w:szCs w:val="22"/>
        </w:rPr>
        <w:t xml:space="preserve"> went into effect (pursuant to 21 CFR 312.33).</w:t>
      </w:r>
    </w:p>
    <w:p w:rsidR="00F647A9" w:rsidRDefault="00F647A9" w:rsidP="00F647A9">
      <w:pPr>
        <w:widowControl/>
        <w:rPr>
          <w:sz w:val="24"/>
          <w:szCs w:val="22"/>
        </w:rPr>
      </w:pPr>
    </w:p>
    <w:p w:rsidR="00F647A9" w:rsidRDefault="00F647A9" w:rsidP="00F647A9">
      <w:pPr>
        <w:widowControl/>
        <w:rPr>
          <w:sz w:val="24"/>
          <w:szCs w:val="22"/>
        </w:rPr>
      </w:pPr>
      <w:r>
        <w:rPr>
          <w:sz w:val="24"/>
          <w:szCs w:val="22"/>
        </w:rPr>
        <w:t>“</w:t>
      </w:r>
      <w:r>
        <w:rPr>
          <w:i/>
          <w:iCs/>
          <w:sz w:val="24"/>
          <w:szCs w:val="22"/>
        </w:rPr>
        <w:t>Clinical Data and Results</w:t>
      </w:r>
      <w:r>
        <w:rPr>
          <w:sz w:val="24"/>
          <w:szCs w:val="22"/>
        </w:rPr>
        <w:t>” means all information, data, and results developed or obtained in connection with clinical trials conducted within the scope of this Agreement.</w:t>
      </w:r>
    </w:p>
    <w:p w:rsidR="00F647A9" w:rsidRDefault="00F647A9" w:rsidP="00F647A9">
      <w:pPr>
        <w:widowControl/>
        <w:rPr>
          <w:sz w:val="24"/>
          <w:szCs w:val="22"/>
        </w:rPr>
      </w:pPr>
    </w:p>
    <w:p w:rsidR="00F647A9" w:rsidRDefault="00F647A9" w:rsidP="00F647A9">
      <w:pPr>
        <w:widowControl/>
        <w:rPr>
          <w:sz w:val="24"/>
          <w:szCs w:val="22"/>
        </w:rPr>
      </w:pPr>
      <w:r>
        <w:rPr>
          <w:sz w:val="24"/>
          <w:szCs w:val="22"/>
        </w:rPr>
        <w:t>"</w:t>
      </w:r>
      <w:r>
        <w:rPr>
          <w:i/>
          <w:iCs/>
          <w:sz w:val="24"/>
          <w:szCs w:val="22"/>
        </w:rPr>
        <w:t>Collaborator</w:t>
      </w:r>
      <w:r>
        <w:rPr>
          <w:sz w:val="24"/>
          <w:szCs w:val="22"/>
        </w:rPr>
        <w:t xml:space="preserve">" means </w:t>
      </w:r>
      <w:r w:rsidRPr="00F647A9">
        <w:rPr>
          <w:sz w:val="24"/>
          <w:szCs w:val="22"/>
          <w:highlight w:val="yellow"/>
        </w:rPr>
        <w:t>_______________</w:t>
      </w:r>
      <w:r>
        <w:rPr>
          <w:sz w:val="24"/>
          <w:szCs w:val="22"/>
        </w:rPr>
        <w:t>doing business as</w:t>
      </w:r>
      <w:r w:rsidRPr="00F647A9">
        <w:rPr>
          <w:sz w:val="24"/>
          <w:szCs w:val="22"/>
          <w:highlight w:val="yellow"/>
        </w:rPr>
        <w:t>_______________,</w:t>
      </w:r>
      <w:r>
        <w:rPr>
          <w:sz w:val="24"/>
          <w:szCs w:val="22"/>
        </w:rPr>
        <w:t xml:space="preserve"> a corporation organized and existing under the laws of the State of </w:t>
      </w:r>
      <w:r w:rsidRPr="00F647A9">
        <w:rPr>
          <w:sz w:val="24"/>
          <w:szCs w:val="22"/>
          <w:highlight w:val="yellow"/>
        </w:rPr>
        <w:t>______________</w:t>
      </w:r>
      <w:r>
        <w:rPr>
          <w:sz w:val="24"/>
          <w:szCs w:val="22"/>
        </w:rPr>
        <w:t xml:space="preserve"> having a principal place of business at </w:t>
      </w:r>
      <w:r w:rsidRPr="00F647A9">
        <w:rPr>
          <w:sz w:val="24"/>
          <w:szCs w:val="22"/>
          <w:highlight w:val="yellow"/>
        </w:rPr>
        <w:t>_______________________________</w:t>
      </w:r>
      <w:r>
        <w:rPr>
          <w:sz w:val="24"/>
          <w:szCs w:val="22"/>
        </w:rPr>
        <w:t>, and its Affiliates.</w:t>
      </w:r>
    </w:p>
    <w:p w:rsidR="00F647A9" w:rsidRDefault="00F647A9" w:rsidP="00F647A9">
      <w:pPr>
        <w:widowControl/>
        <w:rPr>
          <w:sz w:val="24"/>
          <w:szCs w:val="22"/>
        </w:rPr>
      </w:pPr>
    </w:p>
    <w:p w:rsidR="00F647A9" w:rsidRPr="009539D0" w:rsidRDefault="00F647A9" w:rsidP="00F647A9">
      <w:pPr>
        <w:widowControl/>
        <w:rPr>
          <w:sz w:val="24"/>
          <w:szCs w:val="24"/>
        </w:rPr>
      </w:pPr>
      <w:r w:rsidRPr="009539D0">
        <w:rPr>
          <w:sz w:val="24"/>
          <w:szCs w:val="24"/>
        </w:rPr>
        <w:t>“</w:t>
      </w:r>
      <w:r w:rsidRPr="009539D0">
        <w:rPr>
          <w:i/>
          <w:iCs/>
          <w:sz w:val="24"/>
          <w:szCs w:val="24"/>
        </w:rPr>
        <w:t>Cooperative Group</w:t>
      </w:r>
      <w:r w:rsidRPr="009539D0">
        <w:rPr>
          <w:sz w:val="24"/>
          <w:szCs w:val="24"/>
        </w:rPr>
        <w:t xml:space="preserve">” means the </w:t>
      </w:r>
      <w:r w:rsidRPr="009539D0">
        <w:rPr>
          <w:sz w:val="24"/>
          <w:szCs w:val="24"/>
          <w:highlight w:val="yellow"/>
        </w:rPr>
        <w:t>___________________________________</w:t>
      </w:r>
      <w:r w:rsidRPr="009539D0">
        <w:rPr>
          <w:sz w:val="24"/>
          <w:szCs w:val="24"/>
        </w:rPr>
        <w:t xml:space="preserve"> and other such groups in similar structure organized to conduct studies by a collective group of investigators located at various institutions.</w:t>
      </w:r>
    </w:p>
    <w:p w:rsidR="00F647A9" w:rsidRDefault="00F647A9" w:rsidP="00F647A9">
      <w:pPr>
        <w:widowControl/>
        <w:rPr>
          <w:sz w:val="24"/>
          <w:szCs w:val="22"/>
        </w:rPr>
      </w:pPr>
    </w:p>
    <w:p w:rsidR="00F647A9" w:rsidRDefault="00F647A9" w:rsidP="00F647A9">
      <w:pPr>
        <w:widowControl/>
        <w:rPr>
          <w:sz w:val="24"/>
          <w:szCs w:val="22"/>
        </w:rPr>
      </w:pPr>
      <w:r>
        <w:rPr>
          <w:sz w:val="24"/>
          <w:szCs w:val="22"/>
        </w:rPr>
        <w:t>"</w:t>
      </w:r>
      <w:r>
        <w:rPr>
          <w:i/>
          <w:iCs/>
          <w:sz w:val="24"/>
          <w:szCs w:val="22"/>
        </w:rPr>
        <w:t>CTEP</w:t>
      </w:r>
      <w:r>
        <w:rPr>
          <w:sz w:val="24"/>
          <w:szCs w:val="22"/>
        </w:rPr>
        <w:t xml:space="preserve">" means the Cancer Therapy Evaluation Program, DCTD, </w:t>
      </w:r>
      <w:proofErr w:type="gramStart"/>
      <w:r>
        <w:rPr>
          <w:sz w:val="24"/>
          <w:szCs w:val="22"/>
        </w:rPr>
        <w:t>NCI</w:t>
      </w:r>
      <w:proofErr w:type="gramEnd"/>
      <w:r>
        <w:rPr>
          <w:sz w:val="24"/>
          <w:szCs w:val="22"/>
        </w:rPr>
        <w:t>.</w:t>
      </w:r>
    </w:p>
    <w:p w:rsidR="00F647A9" w:rsidRDefault="00F647A9" w:rsidP="00F647A9">
      <w:pPr>
        <w:widowControl/>
        <w:rPr>
          <w:sz w:val="24"/>
          <w:szCs w:val="22"/>
        </w:rPr>
      </w:pPr>
    </w:p>
    <w:p w:rsidR="00F647A9" w:rsidRDefault="00F647A9" w:rsidP="00F647A9">
      <w:pPr>
        <w:widowControl/>
        <w:rPr>
          <w:sz w:val="24"/>
          <w:szCs w:val="22"/>
        </w:rPr>
      </w:pPr>
      <w:r>
        <w:rPr>
          <w:sz w:val="24"/>
          <w:szCs w:val="22"/>
        </w:rPr>
        <w:t>"</w:t>
      </w:r>
      <w:r>
        <w:rPr>
          <w:i/>
          <w:iCs/>
          <w:sz w:val="24"/>
          <w:szCs w:val="22"/>
        </w:rPr>
        <w:t>DCTD</w:t>
      </w:r>
      <w:r>
        <w:rPr>
          <w:sz w:val="24"/>
          <w:szCs w:val="22"/>
        </w:rPr>
        <w:t>" means the Division of Cancer Treatment and Diagnosis, NCI.</w:t>
      </w:r>
    </w:p>
    <w:p w:rsidR="00F647A9" w:rsidRDefault="00F647A9" w:rsidP="00F647A9">
      <w:pPr>
        <w:widowControl/>
        <w:rPr>
          <w:sz w:val="24"/>
          <w:szCs w:val="22"/>
        </w:rPr>
      </w:pPr>
    </w:p>
    <w:p w:rsidR="00F647A9" w:rsidRDefault="00F647A9" w:rsidP="00F647A9">
      <w:pPr>
        <w:widowControl/>
        <w:rPr>
          <w:sz w:val="24"/>
          <w:szCs w:val="22"/>
        </w:rPr>
      </w:pPr>
      <w:r>
        <w:rPr>
          <w:i/>
          <w:iCs/>
          <w:sz w:val="24"/>
          <w:szCs w:val="22"/>
        </w:rPr>
        <w:t>“DHHS”</w:t>
      </w:r>
      <w:r>
        <w:rPr>
          <w:sz w:val="24"/>
          <w:szCs w:val="22"/>
        </w:rPr>
        <w:t xml:space="preserve"> means the Department of Health and Human Services.</w:t>
      </w:r>
    </w:p>
    <w:p w:rsidR="00F647A9" w:rsidRDefault="00F647A9" w:rsidP="00F647A9">
      <w:pPr>
        <w:widowControl/>
        <w:rPr>
          <w:sz w:val="24"/>
          <w:szCs w:val="22"/>
        </w:rPr>
      </w:pPr>
    </w:p>
    <w:p w:rsidR="00F647A9" w:rsidRDefault="00F647A9" w:rsidP="00F647A9">
      <w:pPr>
        <w:widowControl/>
        <w:rPr>
          <w:sz w:val="24"/>
          <w:szCs w:val="22"/>
        </w:rPr>
      </w:pPr>
      <w:r>
        <w:rPr>
          <w:sz w:val="24"/>
          <w:szCs w:val="22"/>
        </w:rPr>
        <w:t>"</w:t>
      </w:r>
      <w:r>
        <w:rPr>
          <w:i/>
          <w:iCs/>
          <w:sz w:val="24"/>
          <w:szCs w:val="22"/>
        </w:rPr>
        <w:t>FDA</w:t>
      </w:r>
      <w:r>
        <w:rPr>
          <w:sz w:val="24"/>
          <w:szCs w:val="22"/>
        </w:rPr>
        <w:t>" means the Food and Drug Administration, DHHS.</w:t>
      </w:r>
    </w:p>
    <w:p w:rsidR="00F647A9" w:rsidRDefault="00F647A9" w:rsidP="00F647A9">
      <w:pPr>
        <w:widowControl/>
        <w:rPr>
          <w:sz w:val="24"/>
          <w:szCs w:val="22"/>
        </w:rPr>
      </w:pPr>
    </w:p>
    <w:p w:rsidR="00F647A9" w:rsidRDefault="00F647A9" w:rsidP="00F647A9">
      <w:pPr>
        <w:widowControl/>
        <w:rPr>
          <w:sz w:val="24"/>
          <w:szCs w:val="22"/>
        </w:rPr>
      </w:pPr>
      <w:r>
        <w:rPr>
          <w:sz w:val="24"/>
          <w:szCs w:val="22"/>
        </w:rPr>
        <w:t>"</w:t>
      </w:r>
      <w:r>
        <w:rPr>
          <w:i/>
          <w:iCs/>
          <w:sz w:val="24"/>
          <w:szCs w:val="22"/>
        </w:rPr>
        <w:t>Government</w:t>
      </w:r>
      <w:r>
        <w:rPr>
          <w:sz w:val="24"/>
          <w:szCs w:val="22"/>
        </w:rPr>
        <w:t>" means the U.S. Government and any of its agencies.</w:t>
      </w:r>
    </w:p>
    <w:p w:rsidR="00F647A9" w:rsidRDefault="00F647A9" w:rsidP="00F647A9">
      <w:pPr>
        <w:widowControl/>
        <w:rPr>
          <w:sz w:val="24"/>
          <w:szCs w:val="22"/>
        </w:rPr>
      </w:pPr>
    </w:p>
    <w:p w:rsidR="00F647A9" w:rsidRDefault="00F647A9" w:rsidP="00F647A9">
      <w:pPr>
        <w:widowControl/>
        <w:rPr>
          <w:sz w:val="24"/>
          <w:szCs w:val="22"/>
        </w:rPr>
      </w:pPr>
      <w:r>
        <w:rPr>
          <w:sz w:val="24"/>
          <w:szCs w:val="22"/>
        </w:rPr>
        <w:t>"</w:t>
      </w:r>
      <w:r>
        <w:rPr>
          <w:i/>
          <w:iCs/>
          <w:sz w:val="24"/>
          <w:szCs w:val="22"/>
        </w:rPr>
        <w:t>Human Subjects</w:t>
      </w:r>
      <w:r>
        <w:rPr>
          <w:sz w:val="24"/>
          <w:szCs w:val="22"/>
        </w:rPr>
        <w:t>" means individuals whose physiologic or behavioral characteristics and responses are the objects of study in a research project.  Under the Federal regulations for the protection of human subjects, human subjects are defined as living individuals about whom an investigator conducting research obtains: (1) data through intervention or interaction with the individual; or (2) identifiable private information (45 CFR 46.102(f)).</w:t>
      </w:r>
    </w:p>
    <w:p w:rsidR="00F647A9" w:rsidRDefault="00F647A9" w:rsidP="00F647A9">
      <w:pPr>
        <w:widowControl/>
        <w:rPr>
          <w:sz w:val="24"/>
          <w:szCs w:val="22"/>
        </w:rPr>
      </w:pPr>
    </w:p>
    <w:p w:rsidR="00F647A9" w:rsidRDefault="00F647A9" w:rsidP="00F647A9">
      <w:pPr>
        <w:widowControl/>
        <w:rPr>
          <w:sz w:val="24"/>
          <w:szCs w:val="22"/>
        </w:rPr>
      </w:pPr>
      <w:r>
        <w:rPr>
          <w:sz w:val="24"/>
          <w:szCs w:val="22"/>
        </w:rPr>
        <w:t>"</w:t>
      </w:r>
      <w:r>
        <w:rPr>
          <w:i/>
          <w:iCs/>
          <w:sz w:val="24"/>
          <w:szCs w:val="22"/>
        </w:rPr>
        <w:t>NCI</w:t>
      </w:r>
      <w:r>
        <w:rPr>
          <w:sz w:val="24"/>
          <w:szCs w:val="22"/>
        </w:rPr>
        <w:t xml:space="preserve">" means the National Cancer Institute, NIH, </w:t>
      </w:r>
      <w:proofErr w:type="gramStart"/>
      <w:r>
        <w:rPr>
          <w:sz w:val="24"/>
          <w:szCs w:val="22"/>
        </w:rPr>
        <w:t>DHHS</w:t>
      </w:r>
      <w:proofErr w:type="gramEnd"/>
      <w:r>
        <w:rPr>
          <w:sz w:val="24"/>
          <w:szCs w:val="22"/>
        </w:rPr>
        <w:t>.</w:t>
      </w:r>
    </w:p>
    <w:p w:rsidR="00F647A9" w:rsidRDefault="00F647A9" w:rsidP="00F647A9">
      <w:pPr>
        <w:widowControl/>
        <w:rPr>
          <w:sz w:val="24"/>
          <w:szCs w:val="22"/>
        </w:rPr>
      </w:pPr>
    </w:p>
    <w:p w:rsidR="00F647A9" w:rsidRDefault="00F647A9" w:rsidP="00F647A9">
      <w:pPr>
        <w:widowControl/>
        <w:rPr>
          <w:sz w:val="24"/>
          <w:szCs w:val="22"/>
        </w:rPr>
      </w:pPr>
      <w:r>
        <w:rPr>
          <w:i/>
          <w:iCs/>
          <w:sz w:val="24"/>
          <w:szCs w:val="22"/>
        </w:rPr>
        <w:t>“NIH”</w:t>
      </w:r>
      <w:r>
        <w:rPr>
          <w:sz w:val="24"/>
          <w:szCs w:val="22"/>
        </w:rPr>
        <w:t xml:space="preserve"> means the National Institutes of Health, PHS, </w:t>
      </w:r>
      <w:proofErr w:type="gramStart"/>
      <w:r>
        <w:rPr>
          <w:sz w:val="24"/>
          <w:szCs w:val="22"/>
        </w:rPr>
        <w:t>DHHS</w:t>
      </w:r>
      <w:proofErr w:type="gramEnd"/>
      <w:r>
        <w:rPr>
          <w:sz w:val="24"/>
          <w:szCs w:val="22"/>
        </w:rPr>
        <w:t>.</w:t>
      </w:r>
    </w:p>
    <w:p w:rsidR="00F647A9" w:rsidRDefault="00F647A9" w:rsidP="00F647A9">
      <w:pPr>
        <w:widowControl/>
        <w:rPr>
          <w:sz w:val="24"/>
          <w:szCs w:val="22"/>
        </w:rPr>
      </w:pPr>
    </w:p>
    <w:p w:rsidR="00F647A9" w:rsidRDefault="00F647A9" w:rsidP="00F647A9">
      <w:pPr>
        <w:widowControl/>
        <w:rPr>
          <w:sz w:val="24"/>
          <w:szCs w:val="22"/>
        </w:rPr>
      </w:pPr>
      <w:r>
        <w:rPr>
          <w:i/>
          <w:iCs/>
          <w:sz w:val="24"/>
          <w:szCs w:val="22"/>
        </w:rPr>
        <w:t>“PHS”</w:t>
      </w:r>
      <w:r>
        <w:rPr>
          <w:sz w:val="24"/>
          <w:szCs w:val="22"/>
        </w:rPr>
        <w:t xml:space="preserve"> means the Public Health Service, DHHS.</w:t>
      </w:r>
    </w:p>
    <w:p w:rsidR="00F647A9" w:rsidRDefault="00F647A9" w:rsidP="00F647A9">
      <w:pPr>
        <w:widowControl/>
        <w:rPr>
          <w:sz w:val="24"/>
          <w:szCs w:val="22"/>
        </w:rPr>
      </w:pPr>
    </w:p>
    <w:p w:rsidR="00F647A9" w:rsidRDefault="00F647A9" w:rsidP="00F647A9">
      <w:pPr>
        <w:widowControl/>
        <w:rPr>
          <w:sz w:val="24"/>
          <w:szCs w:val="22"/>
        </w:rPr>
      </w:pPr>
      <w:r>
        <w:rPr>
          <w:i/>
          <w:iCs/>
          <w:sz w:val="24"/>
          <w:szCs w:val="22"/>
        </w:rPr>
        <w:t>“PMB”</w:t>
      </w:r>
      <w:r>
        <w:rPr>
          <w:sz w:val="24"/>
          <w:szCs w:val="22"/>
        </w:rPr>
        <w:t xml:space="preserve"> means Pharmaceutical Management Branch, CTEP, DCTD, </w:t>
      </w:r>
      <w:proofErr w:type="gramStart"/>
      <w:r>
        <w:rPr>
          <w:sz w:val="24"/>
          <w:szCs w:val="22"/>
        </w:rPr>
        <w:t>NCI</w:t>
      </w:r>
      <w:proofErr w:type="gramEnd"/>
      <w:r>
        <w:rPr>
          <w:sz w:val="24"/>
          <w:szCs w:val="22"/>
        </w:rPr>
        <w:t>.</w:t>
      </w:r>
    </w:p>
    <w:p w:rsidR="00F647A9" w:rsidRDefault="00F647A9" w:rsidP="00F647A9">
      <w:pPr>
        <w:widowControl/>
        <w:rPr>
          <w:sz w:val="24"/>
          <w:szCs w:val="22"/>
        </w:rPr>
      </w:pPr>
    </w:p>
    <w:p w:rsidR="00F647A9" w:rsidRDefault="00F647A9" w:rsidP="00F647A9">
      <w:pPr>
        <w:widowControl/>
        <w:rPr>
          <w:sz w:val="24"/>
          <w:szCs w:val="22"/>
        </w:rPr>
      </w:pPr>
      <w:r>
        <w:rPr>
          <w:sz w:val="24"/>
          <w:szCs w:val="22"/>
        </w:rPr>
        <w:t>"</w:t>
      </w:r>
      <w:r>
        <w:rPr>
          <w:i/>
          <w:iCs/>
          <w:sz w:val="24"/>
          <w:szCs w:val="22"/>
        </w:rPr>
        <w:t>Proprietary / Confidential Data</w:t>
      </w:r>
      <w:r>
        <w:rPr>
          <w:sz w:val="24"/>
          <w:szCs w:val="22"/>
        </w:rPr>
        <w:t>" means confidential scientific, business or financial data, provided that such data:</w:t>
      </w:r>
    </w:p>
    <w:p w:rsidR="00F647A9" w:rsidRDefault="00F647A9" w:rsidP="00F647A9">
      <w:pPr>
        <w:widowControl/>
        <w:rPr>
          <w:sz w:val="24"/>
          <w:szCs w:val="22"/>
        </w:rPr>
      </w:pPr>
    </w:p>
    <w:p w:rsidR="00F647A9" w:rsidRDefault="00F647A9" w:rsidP="00F647A9">
      <w:pPr>
        <w:widowControl/>
        <w:numPr>
          <w:ilvl w:val="2"/>
          <w:numId w:val="1"/>
        </w:numPr>
        <w:rPr>
          <w:sz w:val="24"/>
          <w:szCs w:val="22"/>
        </w:rPr>
      </w:pPr>
      <w:r>
        <w:rPr>
          <w:sz w:val="24"/>
          <w:szCs w:val="22"/>
        </w:rPr>
        <w:t>are not publicly known or available from other sources who are not under a confidentiality obligation to the source of the information;</w:t>
      </w:r>
    </w:p>
    <w:p w:rsidR="00F647A9" w:rsidRDefault="00F647A9" w:rsidP="00F647A9">
      <w:pPr>
        <w:widowControl/>
        <w:rPr>
          <w:sz w:val="24"/>
          <w:szCs w:val="22"/>
        </w:rPr>
      </w:pPr>
    </w:p>
    <w:p w:rsidR="00F647A9" w:rsidRDefault="00F647A9" w:rsidP="00F647A9">
      <w:pPr>
        <w:widowControl/>
        <w:numPr>
          <w:ilvl w:val="2"/>
          <w:numId w:val="1"/>
        </w:numPr>
        <w:rPr>
          <w:sz w:val="24"/>
          <w:szCs w:val="22"/>
        </w:rPr>
      </w:pPr>
      <w:r>
        <w:rPr>
          <w:sz w:val="24"/>
          <w:szCs w:val="22"/>
        </w:rPr>
        <w:t>have not been made available by its owners to others without a confidentiality obligation;</w:t>
      </w:r>
    </w:p>
    <w:p w:rsidR="00F647A9" w:rsidRDefault="00F647A9" w:rsidP="00F647A9">
      <w:pPr>
        <w:widowControl/>
        <w:rPr>
          <w:sz w:val="24"/>
          <w:szCs w:val="22"/>
        </w:rPr>
      </w:pPr>
    </w:p>
    <w:p w:rsidR="00F647A9" w:rsidRDefault="00F647A9" w:rsidP="00F647A9">
      <w:pPr>
        <w:widowControl/>
        <w:numPr>
          <w:ilvl w:val="2"/>
          <w:numId w:val="1"/>
        </w:numPr>
        <w:rPr>
          <w:sz w:val="24"/>
          <w:szCs w:val="22"/>
        </w:rPr>
      </w:pPr>
      <w:r>
        <w:rPr>
          <w:sz w:val="24"/>
          <w:szCs w:val="22"/>
        </w:rPr>
        <w:t>are not already known by or available to the receiving Party without a confidentiality obligation; and</w:t>
      </w:r>
    </w:p>
    <w:p w:rsidR="00F647A9" w:rsidRDefault="00F647A9" w:rsidP="00F647A9">
      <w:pPr>
        <w:widowControl/>
        <w:rPr>
          <w:sz w:val="24"/>
          <w:szCs w:val="22"/>
        </w:rPr>
      </w:pPr>
    </w:p>
    <w:p w:rsidR="00F647A9" w:rsidRDefault="00F647A9" w:rsidP="00F647A9">
      <w:pPr>
        <w:widowControl/>
        <w:numPr>
          <w:ilvl w:val="2"/>
          <w:numId w:val="1"/>
        </w:numPr>
        <w:rPr>
          <w:sz w:val="24"/>
          <w:szCs w:val="22"/>
        </w:rPr>
      </w:pPr>
      <w:proofErr w:type="gramStart"/>
      <w:r>
        <w:rPr>
          <w:sz w:val="24"/>
          <w:szCs w:val="22"/>
        </w:rPr>
        <w:t>do</w:t>
      </w:r>
      <w:proofErr w:type="gramEnd"/>
      <w:r>
        <w:rPr>
          <w:sz w:val="24"/>
          <w:szCs w:val="22"/>
        </w:rPr>
        <w:t xml:space="preserve"> not relate to potential hazards or warnings associated with the production, handling or use of the subject matter of this Agreement.</w:t>
      </w:r>
    </w:p>
    <w:p w:rsidR="00F647A9" w:rsidRDefault="00F647A9" w:rsidP="00F647A9">
      <w:pPr>
        <w:widowControl/>
        <w:rPr>
          <w:sz w:val="24"/>
          <w:szCs w:val="22"/>
        </w:rPr>
      </w:pPr>
    </w:p>
    <w:p w:rsidR="00F647A9" w:rsidRDefault="00F647A9" w:rsidP="00F647A9">
      <w:pPr>
        <w:widowControl/>
        <w:ind w:left="720"/>
        <w:rPr>
          <w:sz w:val="24"/>
          <w:szCs w:val="22"/>
        </w:rPr>
      </w:pPr>
      <w:r>
        <w:rPr>
          <w:sz w:val="24"/>
          <w:szCs w:val="22"/>
        </w:rPr>
        <w:t>If any one or more of the above provisions of this definition are not met, the relevant information shall no longer be considered proprietary.</w:t>
      </w:r>
    </w:p>
    <w:p w:rsidR="00F647A9" w:rsidRDefault="00F647A9" w:rsidP="00F647A9">
      <w:pPr>
        <w:widowControl/>
        <w:rPr>
          <w:sz w:val="24"/>
          <w:szCs w:val="22"/>
        </w:rPr>
      </w:pPr>
    </w:p>
    <w:p w:rsidR="00F647A9" w:rsidRDefault="00F647A9" w:rsidP="00F647A9">
      <w:pPr>
        <w:widowControl/>
        <w:rPr>
          <w:sz w:val="24"/>
          <w:szCs w:val="22"/>
        </w:rPr>
      </w:pPr>
      <w:r>
        <w:rPr>
          <w:sz w:val="24"/>
          <w:szCs w:val="22"/>
        </w:rPr>
        <w:t>"</w:t>
      </w:r>
      <w:r>
        <w:rPr>
          <w:i/>
          <w:iCs/>
          <w:sz w:val="24"/>
          <w:szCs w:val="22"/>
        </w:rPr>
        <w:t>Raw Data</w:t>
      </w:r>
      <w:r>
        <w:rPr>
          <w:sz w:val="24"/>
          <w:szCs w:val="22"/>
        </w:rPr>
        <w:t>" means the primary quantitative and empirical data first collected by the intramural and extramural investigators from experiments and clinical trials conducted under the scope of this Agreement.</w:t>
      </w:r>
    </w:p>
    <w:p w:rsidR="00F647A9" w:rsidRDefault="00F647A9" w:rsidP="00F647A9">
      <w:pPr>
        <w:widowControl/>
        <w:rPr>
          <w:sz w:val="24"/>
          <w:szCs w:val="22"/>
        </w:rPr>
      </w:pPr>
    </w:p>
    <w:p w:rsidR="00F647A9" w:rsidRDefault="00F647A9" w:rsidP="00F647A9">
      <w:pPr>
        <w:widowControl/>
        <w:rPr>
          <w:sz w:val="24"/>
          <w:szCs w:val="22"/>
        </w:rPr>
      </w:pPr>
      <w:r>
        <w:rPr>
          <w:sz w:val="24"/>
          <w:szCs w:val="22"/>
        </w:rPr>
        <w:t>"</w:t>
      </w:r>
      <w:r>
        <w:rPr>
          <w:i/>
          <w:iCs/>
          <w:sz w:val="24"/>
          <w:szCs w:val="22"/>
        </w:rPr>
        <w:t>Regulatory Affairs Branch</w:t>
      </w:r>
      <w:r>
        <w:rPr>
          <w:sz w:val="24"/>
          <w:szCs w:val="22"/>
        </w:rPr>
        <w:t xml:space="preserve">" means the Regulatory Affairs Branch, CTEP, DCTD, </w:t>
      </w:r>
      <w:proofErr w:type="gramStart"/>
      <w:r>
        <w:rPr>
          <w:sz w:val="24"/>
          <w:szCs w:val="22"/>
        </w:rPr>
        <w:t>NCI</w:t>
      </w:r>
      <w:proofErr w:type="gramEnd"/>
      <w:r>
        <w:rPr>
          <w:sz w:val="24"/>
          <w:szCs w:val="22"/>
        </w:rPr>
        <w:t>.</w:t>
      </w:r>
    </w:p>
    <w:p w:rsidR="00F647A9" w:rsidRDefault="00F647A9" w:rsidP="00F647A9">
      <w:pPr>
        <w:widowControl/>
        <w:rPr>
          <w:sz w:val="24"/>
          <w:szCs w:val="22"/>
        </w:rPr>
      </w:pPr>
    </w:p>
    <w:p w:rsidR="00F647A9" w:rsidRDefault="00F647A9" w:rsidP="00F647A9">
      <w:pPr>
        <w:widowControl/>
        <w:rPr>
          <w:sz w:val="24"/>
          <w:szCs w:val="22"/>
        </w:rPr>
      </w:pPr>
      <w:r>
        <w:rPr>
          <w:sz w:val="24"/>
          <w:szCs w:val="22"/>
        </w:rPr>
        <w:t>"</w:t>
      </w:r>
      <w:r>
        <w:rPr>
          <w:i/>
          <w:iCs/>
          <w:sz w:val="24"/>
          <w:szCs w:val="22"/>
        </w:rPr>
        <w:t>Summary Data</w:t>
      </w:r>
      <w:r>
        <w:rPr>
          <w:sz w:val="24"/>
          <w:szCs w:val="22"/>
        </w:rPr>
        <w:t>" means a summary of the Raw Data which will be made available to DCTD, which summary is used by DCTD to prepare an Annual Report to the FDA.</w:t>
      </w:r>
    </w:p>
    <w:p w:rsidR="00F647A9" w:rsidRDefault="00F647A9" w:rsidP="00F647A9">
      <w:pPr>
        <w:widowControl/>
        <w:rPr>
          <w:b/>
          <w:bCs/>
          <w:sz w:val="24"/>
          <w:szCs w:val="22"/>
        </w:rPr>
      </w:pPr>
    </w:p>
    <w:p w:rsidR="00F647A9" w:rsidRDefault="00F647A9" w:rsidP="00F647A9">
      <w:pPr>
        <w:widowControl/>
        <w:rPr>
          <w:sz w:val="24"/>
          <w:szCs w:val="22"/>
        </w:rPr>
      </w:pPr>
      <w:proofErr w:type="gramStart"/>
      <w:r>
        <w:rPr>
          <w:b/>
          <w:bCs/>
          <w:sz w:val="24"/>
          <w:szCs w:val="22"/>
        </w:rPr>
        <w:t>Article 2.</w:t>
      </w:r>
      <w:proofErr w:type="gramEnd"/>
      <w:r>
        <w:rPr>
          <w:b/>
          <w:bCs/>
          <w:sz w:val="24"/>
          <w:szCs w:val="22"/>
        </w:rPr>
        <w:t xml:space="preserve">  Adverse Events </w:t>
      </w:r>
    </w:p>
    <w:p w:rsidR="00F647A9" w:rsidRDefault="00F647A9" w:rsidP="00F647A9">
      <w:pPr>
        <w:widowControl/>
        <w:rPr>
          <w:sz w:val="24"/>
          <w:szCs w:val="22"/>
        </w:rPr>
      </w:pPr>
    </w:p>
    <w:p w:rsidR="00F647A9" w:rsidRDefault="00F647A9" w:rsidP="00F647A9">
      <w:pPr>
        <w:rPr>
          <w:sz w:val="24"/>
          <w:szCs w:val="22"/>
        </w:rPr>
      </w:pPr>
      <w:r>
        <w:rPr>
          <w:sz w:val="24"/>
          <w:szCs w:val="22"/>
        </w:rPr>
        <w:t>Cooperative Group</w:t>
      </w:r>
      <w:r>
        <w:rPr>
          <w:sz w:val="24"/>
        </w:rPr>
        <w:t xml:space="preserve"> shall report all serious or unexpected Grade 4 and Grade 5 adverse events that emerge during this Study using AdEERS as described in the protocol.</w:t>
      </w:r>
      <w:r>
        <w:rPr>
          <w:sz w:val="24"/>
          <w:szCs w:val="22"/>
        </w:rPr>
        <w:t xml:space="preserve">  In the event that Collaborator informs the FDA of any serious or unexpected adverse events, Collaborator must notify</w:t>
      </w:r>
      <w:r>
        <w:rPr>
          <w:sz w:val="24"/>
        </w:rPr>
        <w:t xml:space="preserve"> </w:t>
      </w:r>
      <w:r>
        <w:rPr>
          <w:sz w:val="24"/>
          <w:szCs w:val="22"/>
        </w:rPr>
        <w:t>the NCI at the same time.</w:t>
      </w:r>
    </w:p>
    <w:p w:rsidR="00F647A9" w:rsidRDefault="00F647A9" w:rsidP="00F647A9">
      <w:pPr>
        <w:rPr>
          <w:sz w:val="24"/>
        </w:rPr>
      </w:pPr>
    </w:p>
    <w:p w:rsidR="00F647A9" w:rsidRDefault="00F647A9" w:rsidP="00F647A9">
      <w:pPr>
        <w:pStyle w:val="WP9Heading3"/>
        <w:rPr>
          <w:sz w:val="24"/>
        </w:rPr>
      </w:pPr>
      <w:proofErr w:type="gramStart"/>
      <w:r>
        <w:rPr>
          <w:sz w:val="24"/>
        </w:rPr>
        <w:t>Article 3.</w:t>
      </w:r>
      <w:proofErr w:type="gramEnd"/>
      <w:r>
        <w:rPr>
          <w:sz w:val="24"/>
        </w:rPr>
        <w:t xml:space="preserve">  Drug Information and Suppl</w:t>
      </w:r>
      <w:r w:rsidR="00075947">
        <w:rPr>
          <w:sz w:val="24"/>
        </w:rPr>
        <w:t>y</w:t>
      </w:r>
    </w:p>
    <w:p w:rsidR="00F647A9" w:rsidRDefault="00F647A9" w:rsidP="00F647A9">
      <w:pPr>
        <w:rPr>
          <w:sz w:val="24"/>
        </w:rPr>
      </w:pPr>
    </w:p>
    <w:p w:rsidR="00F647A9" w:rsidRPr="008D2C84"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D2C84">
        <w:rPr>
          <w:sz w:val="24"/>
          <w:szCs w:val="24"/>
        </w:rPr>
        <w:t xml:space="preserve">Collaborator agrees to provide to DCTD, without charge, appropriately labeled </w:t>
      </w:r>
      <w:r>
        <w:rPr>
          <w:sz w:val="24"/>
          <w:szCs w:val="24"/>
        </w:rPr>
        <w:t>Agent</w:t>
      </w:r>
      <w:r w:rsidR="00EF0940">
        <w:rPr>
          <w:sz w:val="24"/>
          <w:szCs w:val="24"/>
        </w:rPr>
        <w:t>(s)</w:t>
      </w:r>
      <w:r w:rsidRPr="008D2C84">
        <w:rPr>
          <w:sz w:val="24"/>
          <w:szCs w:val="24"/>
        </w:rPr>
        <w:t xml:space="preserve"> for distribution by CTEP for the protocol in sufficient quantity to complete the Protocol</w:t>
      </w:r>
      <w:r w:rsidR="00EF0940">
        <w:rPr>
          <w:sz w:val="24"/>
          <w:szCs w:val="24"/>
        </w:rPr>
        <w:t>(s)</w:t>
      </w:r>
      <w:r w:rsidRPr="008D2C84">
        <w:rPr>
          <w:sz w:val="24"/>
          <w:szCs w:val="24"/>
        </w:rPr>
        <w:t xml:space="preserve">.  The </w:t>
      </w:r>
      <w:r w:rsidR="00FE5C3A">
        <w:rPr>
          <w:sz w:val="24"/>
          <w:szCs w:val="24"/>
        </w:rPr>
        <w:t>Agent</w:t>
      </w:r>
      <w:r w:rsidRPr="008D2C84">
        <w:rPr>
          <w:sz w:val="24"/>
          <w:szCs w:val="24"/>
        </w:rPr>
        <w:t xml:space="preserve"> shall have a minimum shelf life of one year</w:t>
      </w:r>
      <w:r w:rsidRPr="008D2C84">
        <w:rPr>
          <w:color w:val="0000FF"/>
          <w:sz w:val="24"/>
          <w:szCs w:val="24"/>
        </w:rPr>
        <w:t xml:space="preserve">. </w:t>
      </w:r>
      <w:r w:rsidR="009539D0">
        <w:rPr>
          <w:color w:val="0000FF"/>
          <w:sz w:val="24"/>
          <w:szCs w:val="24"/>
        </w:rPr>
        <w:t xml:space="preserve"> </w:t>
      </w:r>
      <w:r w:rsidRPr="008D2C84">
        <w:rPr>
          <w:sz w:val="24"/>
          <w:szCs w:val="24"/>
        </w:rPr>
        <w:t xml:space="preserve">The contact person for DCTD will be Mr. Skip Hall, Chief, </w:t>
      </w:r>
      <w:proofErr w:type="gramStart"/>
      <w:r w:rsidRPr="008D2C84">
        <w:rPr>
          <w:sz w:val="24"/>
          <w:szCs w:val="24"/>
        </w:rPr>
        <w:t>Pharmaceutical</w:t>
      </w:r>
      <w:proofErr w:type="gramEnd"/>
      <w:r w:rsidRPr="008D2C84">
        <w:rPr>
          <w:sz w:val="24"/>
          <w:szCs w:val="24"/>
        </w:rPr>
        <w:t xml:space="preserve"> Management Branch (Telephone Number </w:t>
      </w:r>
      <w:r w:rsidR="00595879">
        <w:rPr>
          <w:sz w:val="24"/>
          <w:szCs w:val="24"/>
        </w:rPr>
        <w:t>240-276-6575</w:t>
      </w:r>
      <w:r w:rsidRPr="008D2C84">
        <w:rPr>
          <w:sz w:val="24"/>
          <w:szCs w:val="24"/>
        </w:rPr>
        <w:t>)</w:t>
      </w:r>
      <w:r w:rsidR="009539D0">
        <w:rPr>
          <w:sz w:val="24"/>
          <w:szCs w:val="24"/>
        </w:rPr>
        <w:t xml:space="preserve">. </w:t>
      </w:r>
      <w:r w:rsidRPr="008D2C84">
        <w:rPr>
          <w:sz w:val="24"/>
          <w:szCs w:val="24"/>
        </w:rPr>
        <w:t xml:space="preserve"> The DCTD, NCI shall provide, without charge, the </w:t>
      </w:r>
      <w:r>
        <w:rPr>
          <w:sz w:val="24"/>
          <w:szCs w:val="24"/>
        </w:rPr>
        <w:t>Agent</w:t>
      </w:r>
      <w:r w:rsidRPr="008D2C84">
        <w:rPr>
          <w:sz w:val="24"/>
          <w:szCs w:val="24"/>
        </w:rPr>
        <w:t xml:space="preserve"> to the </w:t>
      </w:r>
      <w:r w:rsidR="00C634EF">
        <w:rPr>
          <w:sz w:val="24"/>
          <w:szCs w:val="24"/>
        </w:rPr>
        <w:t xml:space="preserve">U.S. </w:t>
      </w:r>
      <w:r w:rsidRPr="008D2C84">
        <w:rPr>
          <w:sz w:val="24"/>
          <w:szCs w:val="24"/>
        </w:rPr>
        <w:t>Participating Investigators of the Study</w:t>
      </w:r>
      <w:r w:rsidR="00C634EF">
        <w:rPr>
          <w:sz w:val="24"/>
          <w:szCs w:val="24"/>
        </w:rPr>
        <w:t xml:space="preserve"> only</w:t>
      </w:r>
      <w:r w:rsidRPr="008D2C84">
        <w:rPr>
          <w:sz w:val="24"/>
          <w:szCs w:val="24"/>
        </w:rPr>
        <w:t xml:space="preserve"> to be used solely for the treatment of patients registered to the Study, pursuant to the Protocol.  The NCI requires the Study Participating Investigators to store the </w:t>
      </w:r>
      <w:r>
        <w:rPr>
          <w:sz w:val="24"/>
          <w:szCs w:val="24"/>
        </w:rPr>
        <w:t>Agent</w:t>
      </w:r>
      <w:r w:rsidRPr="008D2C84">
        <w:rPr>
          <w:sz w:val="24"/>
          <w:szCs w:val="24"/>
        </w:rPr>
        <w:t xml:space="preserve"> properly in a secure location with limited access to prevent theft or misuse. </w:t>
      </w:r>
      <w:r w:rsidR="009539D0">
        <w:rPr>
          <w:sz w:val="24"/>
          <w:szCs w:val="24"/>
        </w:rPr>
        <w:t xml:space="preserve"> </w:t>
      </w:r>
      <w:r w:rsidRPr="008D2C84">
        <w:rPr>
          <w:sz w:val="24"/>
          <w:szCs w:val="24"/>
        </w:rPr>
        <w:t xml:space="preserve">DCTD require sites to maintain NCI Investigational </w:t>
      </w:r>
      <w:r>
        <w:rPr>
          <w:sz w:val="24"/>
          <w:szCs w:val="24"/>
        </w:rPr>
        <w:t>Agent</w:t>
      </w:r>
      <w:r w:rsidRPr="008D2C84">
        <w:rPr>
          <w:sz w:val="24"/>
          <w:szCs w:val="24"/>
        </w:rPr>
        <w:t xml:space="preserve"> Accountability Records as described in the NCI Investigator Handbook.  </w:t>
      </w:r>
      <w:r w:rsidRPr="008D2C84">
        <w:rPr>
          <w:sz w:val="24"/>
          <w:szCs w:val="24"/>
          <w:highlight w:val="white"/>
        </w:rPr>
        <w:t>Once the Study is completed or closed to accrual and treatment, Participating Investigators will be required to return to the NCI Clinical Repository any un</w:t>
      </w:r>
      <w:r w:rsidR="001C5520">
        <w:rPr>
          <w:sz w:val="24"/>
          <w:szCs w:val="24"/>
          <w:highlight w:val="white"/>
        </w:rPr>
        <w:t>-</w:t>
      </w:r>
      <w:r w:rsidRPr="008D2C84">
        <w:rPr>
          <w:sz w:val="24"/>
          <w:szCs w:val="24"/>
          <w:highlight w:val="white"/>
        </w:rPr>
        <w:t xml:space="preserve">dispensed packages of </w:t>
      </w:r>
      <w:r>
        <w:rPr>
          <w:sz w:val="24"/>
          <w:szCs w:val="24"/>
          <w:highlight w:val="white"/>
        </w:rPr>
        <w:t>Agent</w:t>
      </w:r>
      <w:r w:rsidRPr="008D2C84">
        <w:rPr>
          <w:sz w:val="24"/>
          <w:szCs w:val="24"/>
          <w:highlight w:val="white"/>
        </w:rPr>
        <w:t xml:space="preserve">.  </w:t>
      </w:r>
      <w:proofErr w:type="gramStart"/>
      <w:r w:rsidRPr="008D2C84">
        <w:rPr>
          <w:sz w:val="24"/>
          <w:szCs w:val="24"/>
          <w:highlight w:val="white"/>
        </w:rPr>
        <w:t xml:space="preserve">Previously dispensed </w:t>
      </w:r>
      <w:r w:rsidR="00C634EF">
        <w:rPr>
          <w:sz w:val="24"/>
          <w:szCs w:val="24"/>
          <w:highlight w:val="white"/>
        </w:rPr>
        <w:t xml:space="preserve">Agent </w:t>
      </w:r>
      <w:r w:rsidRPr="008D2C84">
        <w:rPr>
          <w:sz w:val="24"/>
          <w:szCs w:val="24"/>
          <w:highlight w:val="white"/>
        </w:rPr>
        <w:t>packages, whether partial or full packages, will not be returned to the NCI Clinical Repository and must be destroyed locally in accordance with the Participating Investigator’s institutional disposal policy.</w:t>
      </w:r>
      <w:proofErr w:type="gramEnd"/>
      <w:r w:rsidRPr="008D2C84">
        <w:rPr>
          <w:sz w:val="24"/>
          <w:szCs w:val="24"/>
          <w:highlight w:val="white"/>
        </w:rPr>
        <w:t xml:space="preserve">  The NCI will destroy all expired or unused </w:t>
      </w:r>
      <w:r>
        <w:rPr>
          <w:sz w:val="24"/>
          <w:szCs w:val="24"/>
          <w:highlight w:val="white"/>
        </w:rPr>
        <w:t>Agent</w:t>
      </w:r>
      <w:r w:rsidRPr="008D2C84">
        <w:rPr>
          <w:sz w:val="24"/>
          <w:szCs w:val="24"/>
          <w:highlight w:val="white"/>
        </w:rPr>
        <w:t xml:space="preserve"> remaining at the end of NCI’s collaboration with Collaborator in accordance with Federal or State Regulations and DCTD policy, unless requested by Collaborator to return the </w:t>
      </w:r>
      <w:r>
        <w:rPr>
          <w:sz w:val="24"/>
          <w:szCs w:val="24"/>
          <w:highlight w:val="white"/>
        </w:rPr>
        <w:t>Agent</w:t>
      </w:r>
      <w:r w:rsidRPr="008D2C84">
        <w:rPr>
          <w:sz w:val="24"/>
          <w:szCs w:val="24"/>
          <w:highlight w:val="white"/>
        </w:rPr>
        <w:t xml:space="preserve"> to Collaborator</w:t>
      </w:r>
      <w:r w:rsidR="00595879">
        <w:rPr>
          <w:sz w:val="24"/>
          <w:szCs w:val="24"/>
          <w:highlight w:val="white"/>
        </w:rPr>
        <w:t>, at the Collaborator’s expense</w:t>
      </w:r>
      <w:r w:rsidRPr="008D2C84">
        <w:rPr>
          <w:sz w:val="24"/>
          <w:szCs w:val="24"/>
          <w:highlight w:val="white"/>
        </w:rPr>
        <w:t>.</w:t>
      </w:r>
    </w:p>
    <w:p w:rsidR="00F647A9" w:rsidRPr="008D2C84" w:rsidRDefault="00F647A9" w:rsidP="00F647A9">
      <w:pPr>
        <w:pStyle w:val="BodyText"/>
        <w:widowControl/>
        <w:rPr>
          <w:sz w:val="24"/>
          <w:szCs w:val="24"/>
        </w:rPr>
      </w:pPr>
    </w:p>
    <w:p w:rsidR="00F647A9" w:rsidRPr="008D2C84"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D2C84">
        <w:rPr>
          <w:sz w:val="24"/>
          <w:szCs w:val="24"/>
        </w:rPr>
        <w:t xml:space="preserve">The Pharmaceutical Management Branch (PMB), CTEP, DCTD, NCI professional staff will provide pharmaceutical management and coordination for the acquisition, inventory control, and distribution authorization for the </w:t>
      </w:r>
      <w:r>
        <w:rPr>
          <w:sz w:val="24"/>
          <w:szCs w:val="24"/>
        </w:rPr>
        <w:t>Agent</w:t>
      </w:r>
      <w:r w:rsidR="00056435">
        <w:rPr>
          <w:sz w:val="24"/>
          <w:szCs w:val="24"/>
        </w:rPr>
        <w:t xml:space="preserve"> distributed for the Study.  </w:t>
      </w:r>
      <w:r w:rsidRPr="008D2C84">
        <w:rPr>
          <w:sz w:val="24"/>
          <w:szCs w:val="24"/>
        </w:rPr>
        <w:t>Collaborator will bear the costs for the storage, distribution, inventory management</w:t>
      </w:r>
      <w:r w:rsidR="008B21CB">
        <w:rPr>
          <w:sz w:val="24"/>
          <w:szCs w:val="24"/>
        </w:rPr>
        <w:t>, and final Agent disposition</w:t>
      </w:r>
      <w:r w:rsidRPr="008D2C84">
        <w:rPr>
          <w:sz w:val="24"/>
          <w:szCs w:val="24"/>
        </w:rPr>
        <w:t xml:space="preserve"> through an independent NCI Contractor, </w:t>
      </w:r>
      <w:r w:rsidR="00595879">
        <w:rPr>
          <w:sz w:val="24"/>
          <w:szCs w:val="24"/>
        </w:rPr>
        <w:t xml:space="preserve">currently, </w:t>
      </w:r>
      <w:r w:rsidRPr="008D2C84">
        <w:rPr>
          <w:sz w:val="24"/>
          <w:szCs w:val="24"/>
        </w:rPr>
        <w:t>Fisher BioServices, 627 Lofstrand Lane, Rockville, MD 20850 (“Fisher”)</w:t>
      </w:r>
      <w:r w:rsidR="008B21CB">
        <w:rPr>
          <w:sz w:val="24"/>
          <w:szCs w:val="24"/>
        </w:rPr>
        <w:t xml:space="preserve"> </w:t>
      </w:r>
      <w:r w:rsidR="008B21CB" w:rsidRPr="00FF7F4F">
        <w:rPr>
          <w:sz w:val="24"/>
          <w:szCs w:val="24"/>
        </w:rPr>
        <w:t>(Tax ID# 54-</w:t>
      </w:r>
      <w:r w:rsidR="008B21CB">
        <w:rPr>
          <w:sz w:val="24"/>
          <w:szCs w:val="24"/>
        </w:rPr>
        <w:t>1348241</w:t>
      </w:r>
      <w:r w:rsidR="008B21CB" w:rsidRPr="00FF7F4F">
        <w:rPr>
          <w:sz w:val="24"/>
          <w:szCs w:val="24"/>
        </w:rPr>
        <w:t>)</w:t>
      </w:r>
      <w:r w:rsidR="00595879">
        <w:rPr>
          <w:sz w:val="24"/>
          <w:szCs w:val="24"/>
        </w:rPr>
        <w:t>, as long as the contract between the NCI Contractor and NCI is active</w:t>
      </w:r>
      <w:r w:rsidRPr="008D2C84">
        <w:rPr>
          <w:sz w:val="24"/>
          <w:szCs w:val="24"/>
        </w:rPr>
        <w:t xml:space="preserve">. </w:t>
      </w:r>
      <w:r w:rsidR="00231C97">
        <w:rPr>
          <w:sz w:val="24"/>
          <w:szCs w:val="24"/>
        </w:rPr>
        <w:t xml:space="preserve"> </w:t>
      </w:r>
      <w:r w:rsidR="00C333F3">
        <w:rPr>
          <w:sz w:val="24"/>
          <w:szCs w:val="24"/>
        </w:rPr>
        <w:t xml:space="preserve">The Collaborator will enter into a Work Order agreement with Fisher BioServices for these services </w:t>
      </w:r>
      <w:r w:rsidR="00FE5C3A">
        <w:rPr>
          <w:sz w:val="24"/>
          <w:szCs w:val="24"/>
        </w:rPr>
        <w:t xml:space="preserve">for each Agent or Protocol </w:t>
      </w:r>
      <w:r w:rsidR="00C333F3">
        <w:rPr>
          <w:sz w:val="24"/>
          <w:szCs w:val="24"/>
        </w:rPr>
        <w:t>and the Work Order</w:t>
      </w:r>
      <w:r w:rsidR="00FE5C3A">
        <w:rPr>
          <w:sz w:val="24"/>
          <w:szCs w:val="24"/>
        </w:rPr>
        <w:t>s</w:t>
      </w:r>
      <w:r w:rsidR="00C333F3">
        <w:rPr>
          <w:sz w:val="24"/>
          <w:szCs w:val="24"/>
        </w:rPr>
        <w:t xml:space="preserve"> will be made a part hereof as Attachment</w:t>
      </w:r>
      <w:r w:rsidR="00FE5C3A">
        <w:rPr>
          <w:sz w:val="24"/>
          <w:szCs w:val="24"/>
        </w:rPr>
        <w:t>s</w:t>
      </w:r>
      <w:r w:rsidR="00C333F3">
        <w:rPr>
          <w:sz w:val="24"/>
          <w:szCs w:val="24"/>
        </w:rPr>
        <w:t>.</w:t>
      </w:r>
    </w:p>
    <w:p w:rsidR="00F647A9" w:rsidRPr="008D2C84"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647A9" w:rsidRPr="008D2C84"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Agent</w:t>
      </w:r>
      <w:r w:rsidRPr="008D2C84">
        <w:rPr>
          <w:sz w:val="24"/>
          <w:szCs w:val="24"/>
        </w:rPr>
        <w:t xml:space="preserve"> should be shipped directly to:</w:t>
      </w:r>
    </w:p>
    <w:p w:rsidR="00F647A9" w:rsidRPr="008D2C84"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647A9" w:rsidRPr="008D2C84" w:rsidRDefault="00C634EF"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NCI Clinical Repository, </w:t>
      </w:r>
      <w:r w:rsidR="00F647A9" w:rsidRPr="008D2C84">
        <w:rPr>
          <w:sz w:val="24"/>
          <w:szCs w:val="24"/>
        </w:rPr>
        <w:t>Fisher BioServices, 627 Lofstrand Lane, Rockville, MD 20850</w:t>
      </w:r>
    </w:p>
    <w:p w:rsidR="00F647A9" w:rsidRPr="008D2C84" w:rsidRDefault="00F647A9" w:rsidP="00F647A9">
      <w:pPr>
        <w:widowControl/>
        <w:rPr>
          <w:sz w:val="24"/>
          <w:szCs w:val="24"/>
        </w:rPr>
      </w:pPr>
      <w:r w:rsidRPr="008D2C84">
        <w:rPr>
          <w:sz w:val="24"/>
          <w:szCs w:val="24"/>
        </w:rPr>
        <w:t xml:space="preserve">Attn: </w:t>
      </w:r>
      <w:r>
        <w:rPr>
          <w:sz w:val="24"/>
          <w:szCs w:val="24"/>
        </w:rPr>
        <w:t>Jeff Eggers</w:t>
      </w:r>
      <w:r w:rsidRPr="008D2C84">
        <w:rPr>
          <w:sz w:val="24"/>
          <w:szCs w:val="24"/>
        </w:rPr>
        <w:t xml:space="preserve"> (301-762-1772)</w:t>
      </w:r>
      <w:r w:rsidRPr="008D2C84">
        <w:rPr>
          <w:rFonts w:ascii="Arial" w:hAnsi="Arial" w:cs="Arial"/>
          <w:color w:val="0000FF"/>
          <w:sz w:val="24"/>
          <w:szCs w:val="24"/>
        </w:rPr>
        <w:tab/>
      </w:r>
    </w:p>
    <w:p w:rsidR="00F647A9" w:rsidRPr="008D2C84" w:rsidRDefault="00F647A9" w:rsidP="00F647A9">
      <w:pPr>
        <w:rPr>
          <w:sz w:val="24"/>
          <w:szCs w:val="24"/>
        </w:rPr>
      </w:pPr>
    </w:p>
    <w:p w:rsidR="00F647A9" w:rsidRPr="00FF7F4F"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FF7F4F">
        <w:rPr>
          <w:sz w:val="24"/>
          <w:szCs w:val="24"/>
        </w:rPr>
        <w:t xml:space="preserve">Collaborator will bear the costs for </w:t>
      </w:r>
      <w:r w:rsidR="00595879">
        <w:rPr>
          <w:sz w:val="24"/>
          <w:szCs w:val="24"/>
        </w:rPr>
        <w:t>Clinical Drug Request</w:t>
      </w:r>
      <w:r w:rsidRPr="00FF7F4F">
        <w:rPr>
          <w:sz w:val="24"/>
          <w:szCs w:val="24"/>
        </w:rPr>
        <w:t xml:space="preserve"> receipt and processing</w:t>
      </w:r>
      <w:r w:rsidR="008B21CB">
        <w:rPr>
          <w:sz w:val="24"/>
          <w:szCs w:val="24"/>
        </w:rPr>
        <w:t xml:space="preserve"> </w:t>
      </w:r>
      <w:r w:rsidR="008B21CB" w:rsidRPr="00FF7F4F">
        <w:rPr>
          <w:sz w:val="24"/>
          <w:szCs w:val="24"/>
        </w:rPr>
        <w:t xml:space="preserve">(which includes ensuring that all </w:t>
      </w:r>
      <w:r w:rsidR="008B21CB">
        <w:rPr>
          <w:sz w:val="24"/>
          <w:szCs w:val="24"/>
        </w:rPr>
        <w:t xml:space="preserve">NCI Investigator </w:t>
      </w:r>
      <w:r w:rsidR="008B21CB" w:rsidRPr="00FF7F4F">
        <w:rPr>
          <w:sz w:val="24"/>
          <w:szCs w:val="24"/>
        </w:rPr>
        <w:t>registration documents are in place before shipment)</w:t>
      </w:r>
      <w:r w:rsidR="00C13EB9">
        <w:rPr>
          <w:sz w:val="24"/>
          <w:szCs w:val="24"/>
        </w:rPr>
        <w:t>, and Investigator Brochure distribution (</w:t>
      </w:r>
      <w:r w:rsidR="00C634EF">
        <w:rPr>
          <w:sz w:val="24"/>
          <w:szCs w:val="24"/>
        </w:rPr>
        <w:t>if</w:t>
      </w:r>
      <w:r w:rsidR="00C13EB9">
        <w:rPr>
          <w:sz w:val="24"/>
          <w:szCs w:val="24"/>
        </w:rPr>
        <w:t xml:space="preserve"> applicable)</w:t>
      </w:r>
      <w:r w:rsidR="008B21CB" w:rsidRPr="00FF7F4F">
        <w:rPr>
          <w:sz w:val="24"/>
          <w:szCs w:val="24"/>
        </w:rPr>
        <w:t xml:space="preserve"> </w:t>
      </w:r>
      <w:r w:rsidRPr="00FF7F4F">
        <w:rPr>
          <w:sz w:val="24"/>
          <w:szCs w:val="24"/>
        </w:rPr>
        <w:t xml:space="preserve">through an independent </w:t>
      </w:r>
      <w:r w:rsidRPr="00FF7F4F">
        <w:rPr>
          <w:sz w:val="24"/>
          <w:szCs w:val="24"/>
        </w:rPr>
        <w:lastRenderedPageBreak/>
        <w:t xml:space="preserve">NCI Contractor, </w:t>
      </w:r>
      <w:r w:rsidR="00595879">
        <w:rPr>
          <w:sz w:val="24"/>
          <w:szCs w:val="24"/>
        </w:rPr>
        <w:t xml:space="preserve">currently, </w:t>
      </w:r>
      <w:r w:rsidRPr="00FF7F4F">
        <w:rPr>
          <w:sz w:val="24"/>
          <w:szCs w:val="24"/>
        </w:rPr>
        <w:t xml:space="preserve">EDJ Associates, </w:t>
      </w:r>
      <w:r w:rsidR="007778AB">
        <w:rPr>
          <w:sz w:val="24"/>
          <w:szCs w:val="24"/>
        </w:rPr>
        <w:t>13873 Park Center Road, Suite 301, Herndon, VA 20171</w:t>
      </w:r>
      <w:r w:rsidR="008B21CB">
        <w:rPr>
          <w:sz w:val="24"/>
          <w:szCs w:val="24"/>
        </w:rPr>
        <w:t>, as long as the contract between the NCI Contractor and NCI is active</w:t>
      </w:r>
      <w:r w:rsidRPr="00FF7F4F">
        <w:rPr>
          <w:sz w:val="24"/>
          <w:szCs w:val="24"/>
        </w:rPr>
        <w:t xml:space="preserve">.  </w:t>
      </w:r>
      <w:r w:rsidR="008B21CB">
        <w:rPr>
          <w:sz w:val="24"/>
          <w:szCs w:val="24"/>
        </w:rPr>
        <w:t>The Collaborator will enter into a Work Order agreement with EDJ for these services for each Agent or Protocol and the Work Orders will be made a part hereof as Attachments.</w:t>
      </w: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2"/>
        </w:rPr>
      </w:pP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2"/>
        </w:rPr>
      </w:pPr>
      <w:proofErr w:type="gramStart"/>
      <w:r>
        <w:rPr>
          <w:b/>
          <w:bCs/>
          <w:sz w:val="24"/>
          <w:szCs w:val="22"/>
        </w:rPr>
        <w:t>Article 4.</w:t>
      </w:r>
      <w:proofErr w:type="gramEnd"/>
      <w:r>
        <w:rPr>
          <w:b/>
          <w:bCs/>
          <w:sz w:val="24"/>
          <w:szCs w:val="22"/>
        </w:rPr>
        <w:t xml:space="preserve">  Proprietary/ Confidential Data</w:t>
      </w: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2"/>
        </w:rPr>
      </w:pP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2"/>
        </w:rPr>
      </w:pPr>
      <w:r>
        <w:rPr>
          <w:sz w:val="24"/>
          <w:szCs w:val="22"/>
        </w:rPr>
        <w:t>Any preclinical or formulation data considered proprietary by Collaborator will be treated as such by DCTD.  DCTD shall treat in confidence any of Collaborator's written infor</w:t>
      </w:r>
      <w:r>
        <w:rPr>
          <w:sz w:val="24"/>
          <w:szCs w:val="22"/>
        </w:rPr>
        <w:softHyphen/>
        <w:t>mation about the Study that is stamped "</w:t>
      </w:r>
      <w:r w:rsidR="00EF0940">
        <w:rPr>
          <w:sz w:val="24"/>
          <w:szCs w:val="22"/>
        </w:rPr>
        <w:t>Confidential</w:t>
      </w:r>
      <w:r>
        <w:rPr>
          <w:sz w:val="24"/>
          <w:szCs w:val="22"/>
        </w:rPr>
        <w:t>" for a period of three (3) years from the date of disclosure, unless Collaborator informs DCTD that the Confidential Informati</w:t>
      </w:r>
      <w:r w:rsidR="00592AC7">
        <w:rPr>
          <w:sz w:val="24"/>
          <w:szCs w:val="22"/>
        </w:rPr>
        <w:t>on is still secret and confiden</w:t>
      </w:r>
      <w:r>
        <w:rPr>
          <w:sz w:val="24"/>
          <w:szCs w:val="22"/>
        </w:rPr>
        <w:t>tial, and DCTD concurs, in which case the obli</w:t>
      </w:r>
      <w:r>
        <w:rPr>
          <w:sz w:val="24"/>
          <w:szCs w:val="22"/>
        </w:rPr>
        <w:softHyphen/>
        <w:t>gations hereof shall extend for a further period of two (2) years.  Any proprietary information which is orally disclosed must be reduced to writing and marked "</w:t>
      </w:r>
      <w:r w:rsidR="00EF0940">
        <w:rPr>
          <w:sz w:val="24"/>
          <w:szCs w:val="22"/>
        </w:rPr>
        <w:t>Confidential</w:t>
      </w:r>
      <w:r>
        <w:rPr>
          <w:sz w:val="24"/>
          <w:szCs w:val="22"/>
        </w:rPr>
        <w:t xml:space="preserve">" within thirty (30) days of such disclosure.  Such Proprietary Data shall not include information or data exempted from the definition of “Proprietary </w:t>
      </w:r>
      <w:r w:rsidR="00592AC7">
        <w:rPr>
          <w:sz w:val="24"/>
          <w:szCs w:val="22"/>
        </w:rPr>
        <w:t>Data” under Article 1.  Primary</w:t>
      </w:r>
      <w:r>
        <w:rPr>
          <w:sz w:val="24"/>
          <w:szCs w:val="22"/>
        </w:rPr>
        <w:t xml:space="preserve"> data will, upon request by Collabo</w:t>
      </w:r>
      <w:r w:rsidR="00592AC7">
        <w:rPr>
          <w:sz w:val="24"/>
          <w:szCs w:val="22"/>
        </w:rPr>
        <w:t>rator, be returned to Collaborator by DCTD.  However, summa</w:t>
      </w:r>
      <w:r>
        <w:rPr>
          <w:sz w:val="24"/>
          <w:szCs w:val="22"/>
        </w:rPr>
        <w:t xml:space="preserve">ries of all such studies will be retained in the DCTD files.  Notwithstanding the foregoing with respect to Multiparty data </w:t>
      </w:r>
      <w:r>
        <w:rPr>
          <w:sz w:val="24"/>
          <w:szCs w:val="22"/>
          <w:u w:val="single"/>
        </w:rPr>
        <w:t>and subject to the terms of Article 4</w:t>
      </w:r>
      <w:r>
        <w:rPr>
          <w:sz w:val="24"/>
          <w:szCs w:val="22"/>
        </w:rPr>
        <w:t>, it is the intention of the NCI that except as may be required by the Freedom of Information Act or other applicable law or court order t</w:t>
      </w:r>
      <w:r w:rsidR="00592AC7">
        <w:rPr>
          <w:sz w:val="24"/>
          <w:szCs w:val="22"/>
        </w:rPr>
        <w:t>hat all data derived from clini</w:t>
      </w:r>
      <w:r>
        <w:rPr>
          <w:sz w:val="24"/>
          <w:szCs w:val="22"/>
        </w:rPr>
        <w:t xml:space="preserve">cal trials at a DCTD-sponsored institution will </w:t>
      </w:r>
      <w:r w:rsidR="00592AC7">
        <w:rPr>
          <w:sz w:val="24"/>
          <w:szCs w:val="22"/>
        </w:rPr>
        <w:t>be made fully, and exclusively available for use by Collabo</w:t>
      </w:r>
      <w:r>
        <w:rPr>
          <w:sz w:val="24"/>
          <w:szCs w:val="22"/>
        </w:rPr>
        <w:t xml:space="preserve">rator in obtaining regulatory approval for </w:t>
      </w:r>
      <w:r w:rsidR="00FE5C3A">
        <w:rPr>
          <w:sz w:val="24"/>
          <w:szCs w:val="22"/>
        </w:rPr>
        <w:t>the Agent</w:t>
      </w:r>
      <w:r w:rsidR="00EF0940">
        <w:rPr>
          <w:sz w:val="24"/>
          <w:szCs w:val="22"/>
        </w:rPr>
        <w:t>(s)</w:t>
      </w:r>
      <w:r>
        <w:rPr>
          <w:sz w:val="24"/>
          <w:szCs w:val="22"/>
        </w:rPr>
        <w:t>.  The data will be made available to DCTD</w:t>
      </w:r>
      <w:r w:rsidR="00592AC7">
        <w:rPr>
          <w:sz w:val="24"/>
          <w:szCs w:val="22"/>
        </w:rPr>
        <w:t xml:space="preserve"> in summa</w:t>
      </w:r>
      <w:r>
        <w:rPr>
          <w:sz w:val="24"/>
          <w:szCs w:val="22"/>
        </w:rPr>
        <w:t>ry form (Summary Data).</w:t>
      </w: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2"/>
        </w:rPr>
      </w:pP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2"/>
        </w:rPr>
      </w:pPr>
      <w:proofErr w:type="gramStart"/>
      <w:r>
        <w:rPr>
          <w:b/>
          <w:bCs/>
          <w:sz w:val="24"/>
          <w:szCs w:val="22"/>
        </w:rPr>
        <w:t>Article 5.</w:t>
      </w:r>
      <w:proofErr w:type="gramEnd"/>
      <w:r>
        <w:rPr>
          <w:b/>
          <w:bCs/>
          <w:sz w:val="24"/>
          <w:szCs w:val="22"/>
        </w:rPr>
        <w:t xml:space="preserve">  Publications and Commercialization</w:t>
      </w: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2"/>
        </w:rPr>
      </w:pP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2"/>
        </w:rPr>
      </w:pPr>
      <w:r>
        <w:rPr>
          <w:sz w:val="24"/>
          <w:szCs w:val="22"/>
        </w:rPr>
        <w:t>The DCTD investigators maintain the full right to present and publish the data at such time and place as they see fit.  Manuscripts from all clinical trials involving Agent or those to which Collaborator has specifically committed resources should have advisory review and comment by Collaborator prior to submission for publication.  The amount of time required for the review shall not exceed thirty (30) days.  The publication or other disclosure shall be delayed for up to an additional thirty (30) days upon written request by either Party to this Agreement as necessary to preserve U.S. or foreign patent or other intellectual property rights.</w:t>
      </w: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2"/>
        </w:rPr>
      </w:pP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2"/>
        </w:rPr>
      </w:pPr>
      <w:r>
        <w:rPr>
          <w:sz w:val="24"/>
          <w:szCs w:val="22"/>
        </w:rPr>
        <w:t xml:space="preserve">Abstracts presented by NCI investigators will be sent to Collaborator for courtesy notification </w:t>
      </w:r>
      <w:r w:rsidR="00FE5C3A">
        <w:rPr>
          <w:sz w:val="24"/>
          <w:szCs w:val="22"/>
        </w:rPr>
        <w:t xml:space="preserve">at least 3 days prior to </w:t>
      </w:r>
      <w:r>
        <w:rPr>
          <w:sz w:val="24"/>
          <w:szCs w:val="22"/>
        </w:rPr>
        <w:t xml:space="preserve">submission </w:t>
      </w:r>
      <w:r w:rsidR="00FE5C3A">
        <w:rPr>
          <w:sz w:val="24"/>
          <w:szCs w:val="22"/>
        </w:rPr>
        <w:t>for courtesy review and comment.</w:t>
      </w: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2"/>
        </w:rPr>
      </w:pP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2"/>
        </w:rPr>
      </w:pPr>
      <w:proofErr w:type="gramStart"/>
      <w:r>
        <w:rPr>
          <w:b/>
          <w:bCs/>
          <w:sz w:val="24"/>
          <w:szCs w:val="22"/>
        </w:rPr>
        <w:t>Article 6.</w:t>
      </w:r>
      <w:proofErr w:type="gramEnd"/>
      <w:r>
        <w:rPr>
          <w:b/>
          <w:bCs/>
          <w:sz w:val="24"/>
          <w:szCs w:val="22"/>
        </w:rPr>
        <w:t xml:space="preserve">  Use of Name</w:t>
      </w: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2"/>
        </w:rPr>
      </w:pPr>
    </w:p>
    <w:p w:rsidR="00F647A9" w:rsidRDefault="00F647A9" w:rsidP="00F647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2"/>
        </w:rPr>
      </w:pPr>
      <w:r>
        <w:rPr>
          <w:sz w:val="24"/>
          <w:szCs w:val="22"/>
        </w:rPr>
        <w:t xml:space="preserve">Collaborator may use, refer to, and disseminate reprints of scientific, medical, and other published articles which disclose the name of DCTD or NCI consistent with U.S. copyright laws, provided such use does not constitute an endorsement of any commercial product or service by DCTD or NCI.  Collaborator shall take every step possible to </w:t>
      </w:r>
      <w:r>
        <w:rPr>
          <w:sz w:val="24"/>
          <w:szCs w:val="22"/>
        </w:rPr>
        <w:lastRenderedPageBreak/>
        <w:t>ensure that references to the articles are accurate, and shall explicitly state that any such reference does not claim, infer, or imply an endorsement or recommendation of the product by the Investigator or the NCI, NIH, PHS, or DHHS.  Collaborator shall not use the name of DCTD or NCI or any of the foregoing in any advertising, packaging, or promotional material in connection with Agent except with the written permission of DCTD or NCI, or as may be required by law.  Collaborator-issued press releases that reference or rely upon the work of NCI under this Agreement shall be made available to CTEP at least seven days prior to publication for review and comment, except when the press release is issued in response to a governmental order or directive that does not allow time for such prior review.  In that case, the press release will be sent prior to issuance.</w:t>
      </w: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2"/>
        </w:rPr>
      </w:pP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2"/>
        </w:rPr>
      </w:pPr>
      <w:proofErr w:type="gramStart"/>
      <w:r>
        <w:rPr>
          <w:b/>
          <w:bCs/>
          <w:sz w:val="24"/>
          <w:szCs w:val="22"/>
        </w:rPr>
        <w:t>Article 7.</w:t>
      </w:r>
      <w:proofErr w:type="gramEnd"/>
      <w:r>
        <w:rPr>
          <w:b/>
          <w:bCs/>
          <w:sz w:val="24"/>
          <w:szCs w:val="22"/>
        </w:rPr>
        <w:t xml:space="preserve">  Liability</w:t>
      </w: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2"/>
        </w:rPr>
      </w:pP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2"/>
        </w:rPr>
      </w:pPr>
      <w:r>
        <w:rPr>
          <w:sz w:val="24"/>
          <w:szCs w:val="22"/>
        </w:rPr>
        <w:t>No indemnification for any loss, claim, damage, or liability is intended or provided by either Party under this Agreement.  Each Party shall be liable for any loss, claim, damage, or liability that said Party incurs as a result of said Party's activities under this Agreement, except that DCTD, as an agency of the United States, assumes liability only to the extent as provided under the Federal Tort Claims Act (28 U.S.C. Chapter 171 Sections 2671-2680).</w:t>
      </w: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2"/>
        </w:rPr>
      </w:pP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2"/>
        </w:rPr>
      </w:pPr>
      <w:proofErr w:type="gramStart"/>
      <w:r>
        <w:rPr>
          <w:b/>
          <w:bCs/>
          <w:sz w:val="24"/>
          <w:szCs w:val="22"/>
        </w:rPr>
        <w:t>Article 8.</w:t>
      </w:r>
      <w:proofErr w:type="gramEnd"/>
      <w:r>
        <w:rPr>
          <w:b/>
          <w:bCs/>
          <w:sz w:val="24"/>
          <w:szCs w:val="22"/>
        </w:rPr>
        <w:t xml:space="preserve">  Governing Law</w:t>
      </w: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2"/>
        </w:rPr>
      </w:pP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2"/>
        </w:rPr>
      </w:pPr>
      <w:r>
        <w:rPr>
          <w:sz w:val="24"/>
          <w:szCs w:val="22"/>
        </w:rPr>
        <w:t xml:space="preserve">This Agreement shall be governed by and construed in accordance with Federal law as construed by the Federal Courts of the </w:t>
      </w:r>
      <w:smartTag w:uri="urn:schemas-microsoft-com:office:smarttags" w:element="place">
        <w:smartTag w:uri="urn:schemas-microsoft-com:office:smarttags" w:element="State">
          <w:r>
            <w:rPr>
              <w:sz w:val="24"/>
              <w:szCs w:val="22"/>
            </w:rPr>
            <w:t>District of Columbia</w:t>
          </w:r>
        </w:smartTag>
      </w:smartTag>
      <w:r>
        <w:rPr>
          <w:sz w:val="24"/>
          <w:szCs w:val="22"/>
        </w:rPr>
        <w:t>.</w:t>
      </w: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2"/>
        </w:rPr>
      </w:pP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2"/>
        </w:rPr>
      </w:pPr>
      <w:proofErr w:type="gramStart"/>
      <w:r>
        <w:rPr>
          <w:b/>
          <w:bCs/>
          <w:sz w:val="24"/>
          <w:szCs w:val="22"/>
        </w:rPr>
        <w:t>Article 9.</w:t>
      </w:r>
      <w:proofErr w:type="gramEnd"/>
      <w:r>
        <w:rPr>
          <w:b/>
          <w:bCs/>
          <w:sz w:val="24"/>
          <w:szCs w:val="22"/>
        </w:rPr>
        <w:t xml:space="preserve">  Severability</w:t>
      </w: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2"/>
        </w:rPr>
      </w:pP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2"/>
        </w:rPr>
      </w:pPr>
      <w:r>
        <w:rPr>
          <w:sz w:val="24"/>
          <w:szCs w:val="22"/>
        </w:rPr>
        <w:t>The terms of this Agreement are severable.  If any item or provision of this Agreement shall to any extent be invalid or unenforceable, the remainder of this Agreement shall not be affected, and each remaining item and provision of this Agreement shall be valid and shall be enforceable to the fullest extent permitted by law.</w:t>
      </w: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2"/>
        </w:rPr>
      </w:pP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2"/>
        </w:rPr>
      </w:pPr>
      <w:proofErr w:type="gramStart"/>
      <w:r>
        <w:rPr>
          <w:b/>
          <w:bCs/>
          <w:sz w:val="24"/>
          <w:szCs w:val="22"/>
        </w:rPr>
        <w:t>Article 10.</w:t>
      </w:r>
      <w:proofErr w:type="gramEnd"/>
      <w:r>
        <w:rPr>
          <w:b/>
          <w:bCs/>
          <w:sz w:val="24"/>
          <w:szCs w:val="22"/>
        </w:rPr>
        <w:t xml:space="preserve">  Survivability</w:t>
      </w: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2"/>
        </w:rPr>
      </w:pP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2"/>
        </w:rPr>
      </w:pPr>
      <w:r>
        <w:rPr>
          <w:sz w:val="24"/>
          <w:szCs w:val="22"/>
        </w:rPr>
        <w:t xml:space="preserve">The provisions of this Agreement as they relate to confidentiality and </w:t>
      </w:r>
      <w:r w:rsidR="00C13EB9">
        <w:rPr>
          <w:sz w:val="24"/>
          <w:szCs w:val="22"/>
        </w:rPr>
        <w:t xml:space="preserve">Agent </w:t>
      </w:r>
      <w:r>
        <w:rPr>
          <w:sz w:val="24"/>
          <w:szCs w:val="22"/>
        </w:rPr>
        <w:t>supply shall survive the expiration or earlier termination of this Agreement.</w:t>
      </w: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2"/>
        </w:rPr>
      </w:pP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2"/>
        </w:rPr>
      </w:pPr>
      <w:proofErr w:type="gramStart"/>
      <w:r>
        <w:rPr>
          <w:b/>
          <w:bCs/>
          <w:sz w:val="24"/>
          <w:szCs w:val="22"/>
        </w:rPr>
        <w:t>Article 11.</w:t>
      </w:r>
      <w:proofErr w:type="gramEnd"/>
      <w:r>
        <w:rPr>
          <w:b/>
          <w:bCs/>
          <w:sz w:val="24"/>
          <w:szCs w:val="22"/>
        </w:rPr>
        <w:t xml:space="preserve">  Compliance with DHHS Regulations</w:t>
      </w: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2"/>
        </w:rPr>
      </w:pP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2"/>
        </w:rPr>
      </w:pPr>
      <w:r>
        <w:rPr>
          <w:sz w:val="24"/>
          <w:szCs w:val="22"/>
        </w:rPr>
        <w:t>DCTD and Collaborator agree to comply with all Department of Health and Human Services regulations relating to Human Subject use, and all Public Health Service policies relating to the use and care of laboratory animals.</w:t>
      </w:r>
    </w:p>
    <w:p w:rsidR="00C44C13" w:rsidRDefault="00C44C13"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2"/>
        </w:rPr>
      </w:pPr>
    </w:p>
    <w:p w:rsidR="00C44C13" w:rsidRPr="00C44C13" w:rsidRDefault="00C44C13" w:rsidP="00C44C13">
      <w:pPr>
        <w:widowControl/>
        <w:rPr>
          <w:sz w:val="24"/>
          <w:szCs w:val="24"/>
        </w:rPr>
      </w:pPr>
      <w:proofErr w:type="gramStart"/>
      <w:r w:rsidRPr="00C44C13">
        <w:rPr>
          <w:b/>
          <w:bCs/>
          <w:sz w:val="24"/>
          <w:szCs w:val="24"/>
        </w:rPr>
        <w:t>Article 12.</w:t>
      </w:r>
      <w:proofErr w:type="gramEnd"/>
      <w:r w:rsidRPr="00C44C13">
        <w:rPr>
          <w:b/>
          <w:bCs/>
          <w:sz w:val="24"/>
          <w:szCs w:val="24"/>
        </w:rPr>
        <w:t xml:space="preserve">  Travel and Other Interactions</w:t>
      </w:r>
    </w:p>
    <w:p w:rsidR="00C44C13" w:rsidRPr="00C44C13" w:rsidRDefault="00C44C13" w:rsidP="00C44C13">
      <w:pPr>
        <w:widowControl/>
        <w:rPr>
          <w:sz w:val="24"/>
          <w:szCs w:val="24"/>
        </w:rPr>
      </w:pPr>
    </w:p>
    <w:p w:rsidR="00C44C13" w:rsidRPr="00C44C13" w:rsidRDefault="00C44C13" w:rsidP="00C44C13">
      <w:pPr>
        <w:widowControl/>
        <w:rPr>
          <w:sz w:val="24"/>
          <w:szCs w:val="24"/>
        </w:rPr>
      </w:pPr>
      <w:bookmarkStart w:id="1" w:name="_DV_M191"/>
      <w:bookmarkEnd w:id="1"/>
      <w:r>
        <w:rPr>
          <w:sz w:val="24"/>
          <w:szCs w:val="24"/>
        </w:rPr>
        <w:lastRenderedPageBreak/>
        <w:t>As part of the conduct of the Study</w:t>
      </w:r>
      <w:r w:rsidRPr="00C44C13">
        <w:rPr>
          <w:sz w:val="24"/>
          <w:szCs w:val="24"/>
        </w:rPr>
        <w:t xml:space="preserve">, the participation of DCTD staff </w:t>
      </w:r>
      <w:r>
        <w:rPr>
          <w:sz w:val="24"/>
          <w:szCs w:val="24"/>
        </w:rPr>
        <w:t>may</w:t>
      </w:r>
      <w:r w:rsidRPr="00C44C13">
        <w:rPr>
          <w:sz w:val="24"/>
          <w:szCs w:val="24"/>
        </w:rPr>
        <w:t xml:space="preserve"> be required at selected scientific or development meetings</w:t>
      </w:r>
      <w:bookmarkStart w:id="2" w:name="_DV_C126"/>
      <w:r w:rsidRPr="00C44C13">
        <w:rPr>
          <w:rStyle w:val="DeltaViewInsertion"/>
          <w:color w:val="000000"/>
          <w:sz w:val="24"/>
          <w:szCs w:val="24"/>
          <w:u w:val="none"/>
        </w:rPr>
        <w:t>, as mutually agreed by DCTD and Collaborator</w:t>
      </w:r>
      <w:bookmarkStart w:id="3" w:name="_DV_M192"/>
      <w:bookmarkEnd w:id="2"/>
      <w:bookmarkEnd w:id="3"/>
      <w:r w:rsidRPr="00C44C13">
        <w:rPr>
          <w:color w:val="000000"/>
          <w:sz w:val="24"/>
          <w:szCs w:val="24"/>
        </w:rPr>
        <w:t>.</w:t>
      </w:r>
      <w:r w:rsidRPr="00C44C13">
        <w:rPr>
          <w:sz w:val="24"/>
          <w:szCs w:val="24"/>
        </w:rPr>
        <w:t xml:space="preserve">  As part of this Agreement, it is agreed that Collaborator will provide for the transportation and associated costs for attendance of DCTD staff in such activities.  Selection of participating DCTD staff must be based on choices mutually acceptable to both Collaborator and DCTD.  Both Collaborator and DCTD must agree that the activities would be appropriate under this Agreement, and acceptance of Collaborator's support of DCTD's participation in the activities will be contingent upon appropriate DCTD approval.  Other interactions which materially assist the development of potentially important new therapies will also be possible.  Again, mutual agreement and appropriate DCTD approval will be necessary, according to the terms of this Agreement.  However, notwithstanding anything to the contrary, this Agreement does not represent a Cooperative Research and Development Agreement (CRADA, under the Federal Technology Transfer Act, 15 U.S.C. 3701 et seq.)  Travel costs </w:t>
      </w:r>
      <w:bookmarkStart w:id="4" w:name="_DV_M193"/>
      <w:bookmarkEnd w:id="4"/>
      <w:r w:rsidRPr="00C44C13">
        <w:rPr>
          <w:sz w:val="24"/>
          <w:szCs w:val="24"/>
        </w:rPr>
        <w:t>are limited by the Federal Travel Rules and Regulations for all government staff whether paid for by government funds or private Collaborators.</w:t>
      </w:r>
    </w:p>
    <w:p w:rsidR="00C44C13" w:rsidRDefault="00C44C13"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2"/>
        </w:rPr>
      </w:pPr>
      <w:bookmarkStart w:id="5" w:name="_DV_M194"/>
      <w:bookmarkEnd w:id="5"/>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2"/>
        </w:rPr>
      </w:pPr>
      <w:proofErr w:type="gramStart"/>
      <w:r>
        <w:rPr>
          <w:b/>
          <w:bCs/>
          <w:sz w:val="24"/>
          <w:szCs w:val="22"/>
        </w:rPr>
        <w:t>Article 1</w:t>
      </w:r>
      <w:r w:rsidR="00C44C13">
        <w:rPr>
          <w:b/>
          <w:bCs/>
          <w:sz w:val="24"/>
          <w:szCs w:val="22"/>
        </w:rPr>
        <w:t>3</w:t>
      </w:r>
      <w:r>
        <w:rPr>
          <w:b/>
          <w:bCs/>
          <w:sz w:val="24"/>
          <w:szCs w:val="22"/>
        </w:rPr>
        <w:t>.</w:t>
      </w:r>
      <w:proofErr w:type="gramEnd"/>
      <w:r>
        <w:rPr>
          <w:b/>
          <w:bCs/>
          <w:sz w:val="24"/>
          <w:szCs w:val="22"/>
        </w:rPr>
        <w:t xml:space="preserve">  Termination</w:t>
      </w: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2"/>
        </w:rPr>
      </w:pPr>
    </w:p>
    <w:p w:rsidR="00F647A9" w:rsidRDefault="00F647A9" w:rsidP="00F647A9">
      <w:pPr>
        <w:pStyle w:val="Quick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Cs w:val="22"/>
        </w:rPr>
      </w:pPr>
      <w:r>
        <w:rPr>
          <w:szCs w:val="22"/>
        </w:rPr>
        <w:t>A.</w:t>
      </w:r>
      <w:r>
        <w:rPr>
          <w:szCs w:val="22"/>
        </w:rPr>
        <w:tab/>
        <w:t>This Agreement expires on the earlier to occur of the completion of the research or five (5) years from the date of execution of this Agreement.  Said expiration date may be changed by mutual agreement and written amendment of this Agreement.</w:t>
      </w: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2"/>
        </w:rPr>
      </w:pPr>
    </w:p>
    <w:p w:rsidR="00F647A9" w:rsidRDefault="00F647A9" w:rsidP="00F647A9">
      <w:pPr>
        <w:pStyle w:val="Quick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Cs w:val="22"/>
        </w:rPr>
      </w:pPr>
      <w:r>
        <w:rPr>
          <w:szCs w:val="22"/>
        </w:rPr>
        <w:t>B.</w:t>
      </w:r>
      <w:r>
        <w:rPr>
          <w:szCs w:val="22"/>
        </w:rPr>
        <w:tab/>
        <w:t>This Agreement may be terminated at any time by the mutual written consent of the Parties.</w:t>
      </w: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2"/>
        </w:rPr>
      </w:pPr>
    </w:p>
    <w:p w:rsidR="00F647A9" w:rsidRDefault="00F647A9" w:rsidP="00F647A9">
      <w:pPr>
        <w:pStyle w:val="Quick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Cs w:val="22"/>
        </w:rPr>
      </w:pPr>
      <w:r>
        <w:rPr>
          <w:szCs w:val="22"/>
        </w:rPr>
        <w:t>C.</w:t>
      </w:r>
      <w:r>
        <w:rPr>
          <w:szCs w:val="22"/>
        </w:rPr>
        <w:tab/>
        <w:t>Either Party may unilaterally terminate the Agreement at any time by giving written notice to the other Party at least sixty (60) days prior to the desired termination date.</w:t>
      </w: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2"/>
        </w:rPr>
      </w:pPr>
    </w:p>
    <w:p w:rsidR="00F647A9" w:rsidRDefault="00F647A9" w:rsidP="00F647A9">
      <w:pPr>
        <w:pStyle w:val="Quick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Cs w:val="22"/>
        </w:rPr>
      </w:pPr>
      <w:r>
        <w:rPr>
          <w:szCs w:val="22"/>
        </w:rPr>
        <w:t>D.</w:t>
      </w:r>
      <w:r>
        <w:rPr>
          <w:szCs w:val="22"/>
        </w:rPr>
        <w:tab/>
        <w:t xml:space="preserve">On expiration or earlier termination of this Agreement, Collaborator will supply enough </w:t>
      </w:r>
      <w:r w:rsidR="00FE5C3A">
        <w:rPr>
          <w:szCs w:val="22"/>
        </w:rPr>
        <w:t xml:space="preserve">of each </w:t>
      </w:r>
      <w:r>
        <w:rPr>
          <w:szCs w:val="22"/>
        </w:rPr>
        <w:t xml:space="preserve">Agent to complete the clinical </w:t>
      </w:r>
      <w:proofErr w:type="gramStart"/>
      <w:r>
        <w:rPr>
          <w:szCs w:val="22"/>
        </w:rPr>
        <w:t>study</w:t>
      </w:r>
      <w:r w:rsidR="00FE5C3A">
        <w:rPr>
          <w:szCs w:val="22"/>
        </w:rPr>
        <w:t>(</w:t>
      </w:r>
      <w:proofErr w:type="spellStart"/>
      <w:proofErr w:type="gramEnd"/>
      <w:r w:rsidR="00FE5C3A">
        <w:rPr>
          <w:szCs w:val="22"/>
        </w:rPr>
        <w:t>ies</w:t>
      </w:r>
      <w:proofErr w:type="spellEnd"/>
      <w:r w:rsidR="00FE5C3A">
        <w:rPr>
          <w:szCs w:val="22"/>
        </w:rPr>
        <w:t>)</w:t>
      </w:r>
      <w:r>
        <w:rPr>
          <w:szCs w:val="22"/>
        </w:rPr>
        <w:t xml:space="preserve"> ongoing or approved, pursuant to the provisions of Article 3.</w:t>
      </w: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2"/>
        </w:rPr>
      </w:pP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2"/>
        </w:rPr>
      </w:pPr>
      <w:proofErr w:type="gramStart"/>
      <w:r>
        <w:rPr>
          <w:b/>
          <w:bCs/>
          <w:sz w:val="24"/>
          <w:szCs w:val="22"/>
        </w:rPr>
        <w:t>Article 13.</w:t>
      </w:r>
      <w:proofErr w:type="gramEnd"/>
      <w:r>
        <w:rPr>
          <w:b/>
          <w:bCs/>
          <w:sz w:val="24"/>
          <w:szCs w:val="22"/>
        </w:rPr>
        <w:t xml:space="preserve">  Clinical Supply Agreement Amendments</w:t>
      </w: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2"/>
        </w:rPr>
      </w:pP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2"/>
        </w:rPr>
      </w:pPr>
      <w:r>
        <w:rPr>
          <w:sz w:val="24"/>
          <w:szCs w:val="22"/>
        </w:rPr>
        <w:t>Upon mutual agreement of both parties, this Agreement may be amended as necessary to ensure the Agreement accurately reflects the terms and scope of the collaborative research project.  The Amendment shall be in writing signed by both the authorized representative of Collaborator and the Director of the DCTD.</w:t>
      </w: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2"/>
        </w:rPr>
      </w:pPr>
      <w:r>
        <w:rPr>
          <w:sz w:val="24"/>
          <w:szCs w:val="24"/>
        </w:rPr>
        <w:br w:type="page"/>
      </w:r>
      <w:r>
        <w:rPr>
          <w:b/>
          <w:bCs/>
          <w:sz w:val="24"/>
          <w:szCs w:val="28"/>
        </w:rPr>
        <w:lastRenderedPageBreak/>
        <w:t>SIGNATURES</w:t>
      </w: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2"/>
        </w:rPr>
      </w:pP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2"/>
        </w:rPr>
      </w:pPr>
      <w:r>
        <w:rPr>
          <w:sz w:val="24"/>
          <w:szCs w:val="22"/>
        </w:rPr>
        <w:t xml:space="preserve">This </w:t>
      </w:r>
      <w:proofErr w:type="gramStart"/>
      <w:r>
        <w:rPr>
          <w:sz w:val="24"/>
          <w:szCs w:val="22"/>
        </w:rPr>
        <w:t>Agreement,</w:t>
      </w:r>
      <w:proofErr w:type="gramEnd"/>
      <w:r>
        <w:rPr>
          <w:sz w:val="24"/>
          <w:szCs w:val="22"/>
        </w:rPr>
        <w:t xml:space="preserve"> and any Amendments hereto, provides the basis for mutually satisfactory co-development of Agent as an anti-cancer agent.</w:t>
      </w: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2"/>
        </w:rPr>
      </w:pP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2"/>
        </w:rPr>
      </w:pPr>
      <w:r>
        <w:rPr>
          <w:sz w:val="24"/>
          <w:szCs w:val="22"/>
        </w:rPr>
        <w:t>By executing this Agreement, each of the undersigned represents and confirms that he or she is fully authorized to bind the identified entity to its terms.  Each of the undersigned expressly certifies or affirms that the contents of any statement made or reflected in this document are truthful and accurate.</w:t>
      </w: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2"/>
        </w:rPr>
      </w:pP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2"/>
        </w:rPr>
      </w:pPr>
      <w:r>
        <w:rPr>
          <w:b/>
          <w:bCs/>
          <w:smallCaps/>
          <w:sz w:val="24"/>
          <w:szCs w:val="28"/>
        </w:rPr>
        <w:t>Agreed to and Accepted by:</w:t>
      </w: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2"/>
        </w:rPr>
      </w:pPr>
    </w:p>
    <w:p w:rsidR="00F647A9" w:rsidRDefault="00F647A9" w:rsidP="00F647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2"/>
        </w:rPr>
      </w:pPr>
      <w:r>
        <w:rPr>
          <w:b/>
          <w:bCs/>
          <w:i/>
          <w:iCs/>
          <w:sz w:val="24"/>
          <w:szCs w:val="22"/>
        </w:rPr>
        <w:tab/>
        <w:t>For the National Cancer Institute:</w:t>
      </w: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2"/>
        </w:rPr>
      </w:pP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2"/>
        </w:rPr>
      </w:pPr>
    </w:p>
    <w:p w:rsidR="00F647A9" w:rsidRPr="00803E32" w:rsidRDefault="00803E32" w:rsidP="00F647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2"/>
        </w:rPr>
      </w:pPr>
      <w:r w:rsidRPr="00803E32">
        <w:rPr>
          <w:sz w:val="24"/>
          <w:szCs w:val="22"/>
        </w:rPr>
        <w:t>_________</w:t>
      </w:r>
      <w:r>
        <w:rPr>
          <w:sz w:val="24"/>
          <w:szCs w:val="22"/>
        </w:rPr>
        <w:t>_____________________________</w:t>
      </w:r>
      <w:r>
        <w:rPr>
          <w:sz w:val="24"/>
          <w:szCs w:val="22"/>
        </w:rPr>
        <w:tab/>
      </w:r>
      <w:r>
        <w:rPr>
          <w:sz w:val="24"/>
          <w:szCs w:val="22"/>
        </w:rPr>
        <w:tab/>
        <w:t>________________</w:t>
      </w:r>
    </w:p>
    <w:p w:rsidR="00F647A9" w:rsidRDefault="00F647A9" w:rsidP="002F227A">
      <w:pPr>
        <w:tabs>
          <w:tab w:val="left" w:pos="-720"/>
          <w:tab w:val="left" w:pos="0"/>
          <w:tab w:val="left" w:pos="720"/>
          <w:tab w:val="left" w:pos="1440"/>
          <w:tab w:val="left" w:pos="2160"/>
          <w:tab w:val="left" w:pos="2880"/>
          <w:tab w:val="left" w:pos="6480"/>
          <w:tab w:val="left" w:pos="7200"/>
          <w:tab w:val="left" w:pos="7920"/>
          <w:tab w:val="left" w:pos="8640"/>
        </w:tabs>
        <w:ind w:left="720"/>
        <w:rPr>
          <w:sz w:val="24"/>
          <w:szCs w:val="22"/>
        </w:rPr>
      </w:pPr>
      <w:r>
        <w:rPr>
          <w:sz w:val="24"/>
          <w:szCs w:val="22"/>
        </w:rPr>
        <w:t xml:space="preserve">James </w:t>
      </w:r>
      <w:proofErr w:type="spellStart"/>
      <w:r>
        <w:rPr>
          <w:sz w:val="24"/>
          <w:szCs w:val="22"/>
        </w:rPr>
        <w:t>Doroshow</w:t>
      </w:r>
      <w:proofErr w:type="spellEnd"/>
      <w:r>
        <w:rPr>
          <w:sz w:val="24"/>
          <w:szCs w:val="22"/>
        </w:rPr>
        <w:t>, M.D.</w:t>
      </w:r>
      <w:r w:rsidR="002F227A">
        <w:rPr>
          <w:sz w:val="24"/>
          <w:szCs w:val="22"/>
        </w:rPr>
        <w:tab/>
      </w:r>
      <w:r>
        <w:rPr>
          <w:sz w:val="24"/>
          <w:szCs w:val="22"/>
        </w:rPr>
        <w:t>Date</w:t>
      </w:r>
    </w:p>
    <w:p w:rsidR="00F647A9" w:rsidRDefault="00F647A9" w:rsidP="00F647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2"/>
        </w:rPr>
      </w:pPr>
      <w:r>
        <w:rPr>
          <w:sz w:val="24"/>
          <w:szCs w:val="22"/>
        </w:rPr>
        <w:t>Director, Division of Cancer Treatment and Diagnosis</w:t>
      </w: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2"/>
        </w:rPr>
      </w:pPr>
    </w:p>
    <w:p w:rsidR="00F647A9" w:rsidRDefault="00F647A9" w:rsidP="00F647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2"/>
        </w:rPr>
      </w:pPr>
      <w:r>
        <w:rPr>
          <w:i/>
          <w:iCs/>
          <w:sz w:val="24"/>
          <w:szCs w:val="22"/>
        </w:rPr>
        <w:tab/>
        <w:t>Address correspondence related to this Agreement to:</w:t>
      </w: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2"/>
        </w:rPr>
      </w:pPr>
    </w:p>
    <w:p w:rsidR="00F647A9" w:rsidRDefault="00F647A9" w:rsidP="00F647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sz w:val="24"/>
          <w:szCs w:val="22"/>
        </w:rPr>
      </w:pPr>
      <w:r>
        <w:rPr>
          <w:sz w:val="24"/>
          <w:szCs w:val="22"/>
        </w:rPr>
        <w:t>Sherry S. Ansher, Ph.D.</w:t>
      </w:r>
    </w:p>
    <w:p w:rsidR="00F647A9" w:rsidRDefault="00FE5C3A" w:rsidP="00F647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sz w:val="24"/>
          <w:szCs w:val="22"/>
        </w:rPr>
      </w:pPr>
      <w:r>
        <w:rPr>
          <w:sz w:val="24"/>
          <w:szCs w:val="22"/>
        </w:rPr>
        <w:t>Associate Chief</w:t>
      </w:r>
    </w:p>
    <w:p w:rsidR="00FE5C3A" w:rsidRDefault="00FE5C3A" w:rsidP="00F647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sz w:val="24"/>
          <w:szCs w:val="22"/>
        </w:rPr>
      </w:pPr>
      <w:r>
        <w:rPr>
          <w:sz w:val="24"/>
          <w:szCs w:val="22"/>
        </w:rPr>
        <w:t>Agreement Coordination Group</w:t>
      </w:r>
    </w:p>
    <w:p w:rsidR="00F647A9" w:rsidRDefault="00F647A9" w:rsidP="00F647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4"/>
          <w:szCs w:val="22"/>
        </w:rPr>
      </w:pPr>
      <w:r>
        <w:rPr>
          <w:sz w:val="24"/>
          <w:szCs w:val="22"/>
        </w:rPr>
        <w:tab/>
      </w:r>
      <w:r>
        <w:rPr>
          <w:sz w:val="24"/>
          <w:szCs w:val="22"/>
        </w:rPr>
        <w:tab/>
        <w:t>Regulatory Affairs Branch</w:t>
      </w:r>
    </w:p>
    <w:p w:rsidR="00F647A9" w:rsidRDefault="00F647A9" w:rsidP="00F647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4"/>
          <w:szCs w:val="22"/>
        </w:rPr>
      </w:pPr>
      <w:r>
        <w:rPr>
          <w:sz w:val="24"/>
          <w:szCs w:val="22"/>
        </w:rPr>
        <w:tab/>
      </w:r>
      <w:r>
        <w:rPr>
          <w:sz w:val="24"/>
          <w:szCs w:val="22"/>
        </w:rPr>
        <w:tab/>
        <w:t>Cancer Therapy Evaluation Program, DCTD</w:t>
      </w:r>
    </w:p>
    <w:p w:rsidR="00F647A9" w:rsidRDefault="00F647A9" w:rsidP="00F647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4"/>
          <w:szCs w:val="22"/>
        </w:rPr>
      </w:pPr>
      <w:r>
        <w:rPr>
          <w:sz w:val="24"/>
          <w:szCs w:val="22"/>
        </w:rPr>
        <w:tab/>
      </w:r>
      <w:r>
        <w:rPr>
          <w:sz w:val="24"/>
          <w:szCs w:val="22"/>
        </w:rPr>
        <w:tab/>
        <w:t>National Cancer Institute, NIH</w:t>
      </w:r>
    </w:p>
    <w:p w:rsidR="00F647A9" w:rsidRPr="00955E22" w:rsidRDefault="00F647A9" w:rsidP="00F647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4"/>
          <w:szCs w:val="22"/>
          <w:lang w:val="fr-FR"/>
        </w:rPr>
      </w:pPr>
      <w:r>
        <w:rPr>
          <w:sz w:val="24"/>
          <w:szCs w:val="22"/>
        </w:rPr>
        <w:tab/>
      </w:r>
      <w:r>
        <w:rPr>
          <w:sz w:val="24"/>
          <w:szCs w:val="22"/>
        </w:rPr>
        <w:tab/>
      </w:r>
      <w:r w:rsidR="00FE5C3A">
        <w:rPr>
          <w:sz w:val="24"/>
          <w:szCs w:val="22"/>
          <w:lang w:val="fr-FR"/>
        </w:rPr>
        <w:t xml:space="preserve">9609 </w:t>
      </w:r>
      <w:proofErr w:type="spellStart"/>
      <w:r w:rsidR="00FE5C3A">
        <w:rPr>
          <w:sz w:val="24"/>
          <w:szCs w:val="22"/>
          <w:lang w:val="fr-FR"/>
        </w:rPr>
        <w:t>Medical</w:t>
      </w:r>
      <w:proofErr w:type="spellEnd"/>
      <w:r w:rsidR="00FE5C3A">
        <w:rPr>
          <w:sz w:val="24"/>
          <w:szCs w:val="22"/>
          <w:lang w:val="fr-FR"/>
        </w:rPr>
        <w:t xml:space="preserve"> Center Drive 5W-526</w:t>
      </w:r>
    </w:p>
    <w:p w:rsidR="00F647A9" w:rsidRPr="00955E22" w:rsidRDefault="00F647A9" w:rsidP="00F647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4"/>
          <w:szCs w:val="22"/>
          <w:lang w:val="fr-FR"/>
        </w:rPr>
      </w:pPr>
      <w:r w:rsidRPr="00955E22">
        <w:rPr>
          <w:sz w:val="24"/>
          <w:szCs w:val="22"/>
          <w:lang w:val="fr-FR"/>
        </w:rPr>
        <w:tab/>
      </w:r>
      <w:r w:rsidRPr="00955E22">
        <w:rPr>
          <w:sz w:val="24"/>
          <w:szCs w:val="22"/>
          <w:lang w:val="fr-FR"/>
        </w:rPr>
        <w:tab/>
        <w:t xml:space="preserve">Rockville, MD  </w:t>
      </w:r>
      <w:r w:rsidR="00FE5C3A" w:rsidRPr="00955E22">
        <w:rPr>
          <w:sz w:val="24"/>
          <w:szCs w:val="22"/>
          <w:lang w:val="fr-FR"/>
        </w:rPr>
        <w:t>2085</w:t>
      </w:r>
      <w:r w:rsidR="00FE5C3A">
        <w:rPr>
          <w:sz w:val="24"/>
          <w:szCs w:val="22"/>
          <w:lang w:val="fr-FR"/>
        </w:rPr>
        <w:t>0</w:t>
      </w:r>
    </w:p>
    <w:p w:rsidR="00F647A9" w:rsidRDefault="00F647A9" w:rsidP="00FE5C3A">
      <w:pPr>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2880" w:hanging="2880"/>
        <w:rPr>
          <w:sz w:val="24"/>
          <w:szCs w:val="22"/>
        </w:rPr>
      </w:pPr>
      <w:r w:rsidRPr="00955E22">
        <w:rPr>
          <w:sz w:val="24"/>
          <w:szCs w:val="22"/>
          <w:lang w:val="fr-FR"/>
        </w:rPr>
        <w:tab/>
      </w:r>
      <w:r w:rsidRPr="00955E22">
        <w:rPr>
          <w:sz w:val="24"/>
          <w:szCs w:val="22"/>
          <w:lang w:val="fr-FR"/>
        </w:rPr>
        <w:tab/>
      </w:r>
      <w:r>
        <w:rPr>
          <w:sz w:val="24"/>
          <w:szCs w:val="22"/>
        </w:rPr>
        <w:t>Telephone:</w:t>
      </w:r>
      <w:r>
        <w:rPr>
          <w:sz w:val="24"/>
          <w:szCs w:val="22"/>
        </w:rPr>
        <w:tab/>
      </w:r>
      <w:r w:rsidR="00FE5C3A">
        <w:rPr>
          <w:sz w:val="24"/>
          <w:szCs w:val="22"/>
        </w:rPr>
        <w:t>240-276-6580</w:t>
      </w: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2"/>
        </w:rPr>
      </w:pP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2"/>
        </w:rPr>
      </w:pPr>
      <w:r>
        <w:rPr>
          <w:sz w:val="24"/>
          <w:szCs w:val="22"/>
        </w:rPr>
        <w:tab/>
      </w:r>
      <w:r>
        <w:rPr>
          <w:b/>
          <w:bCs/>
          <w:i/>
          <w:iCs/>
          <w:sz w:val="24"/>
          <w:szCs w:val="22"/>
        </w:rPr>
        <w:t>For the Collaborator:</w:t>
      </w: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2"/>
        </w:rPr>
      </w:pP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2"/>
        </w:rPr>
      </w:pPr>
    </w:p>
    <w:p w:rsidR="00F647A9" w:rsidRPr="00AE7599" w:rsidRDefault="00AE7599" w:rsidP="00F647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2"/>
        </w:rPr>
      </w:pPr>
      <w:r w:rsidRPr="00AE7599">
        <w:rPr>
          <w:sz w:val="24"/>
          <w:szCs w:val="22"/>
        </w:rPr>
        <w:t>____________________________________</w:t>
      </w:r>
      <w:r w:rsidRPr="00AE7599">
        <w:rPr>
          <w:sz w:val="24"/>
          <w:szCs w:val="22"/>
        </w:rPr>
        <w:tab/>
      </w:r>
      <w:r>
        <w:rPr>
          <w:sz w:val="24"/>
          <w:szCs w:val="22"/>
        </w:rPr>
        <w:tab/>
        <w:t>________________</w:t>
      </w:r>
    </w:p>
    <w:p w:rsidR="00F647A9" w:rsidRDefault="00F647A9" w:rsidP="002F227A">
      <w:pPr>
        <w:tabs>
          <w:tab w:val="left" w:pos="-720"/>
          <w:tab w:val="left" w:pos="0"/>
          <w:tab w:val="left" w:pos="720"/>
          <w:tab w:val="left" w:pos="6480"/>
          <w:tab w:val="left" w:pos="7200"/>
          <w:tab w:val="left" w:pos="7920"/>
          <w:tab w:val="left" w:pos="8640"/>
        </w:tabs>
        <w:ind w:left="720"/>
        <w:rPr>
          <w:sz w:val="24"/>
          <w:szCs w:val="22"/>
        </w:rPr>
      </w:pPr>
      <w:r>
        <w:rPr>
          <w:sz w:val="24"/>
          <w:szCs w:val="22"/>
        </w:rPr>
        <w:t>(Signature)</w:t>
      </w:r>
      <w:r w:rsidR="002F227A">
        <w:rPr>
          <w:sz w:val="24"/>
          <w:szCs w:val="22"/>
        </w:rPr>
        <w:tab/>
      </w:r>
      <w:r>
        <w:rPr>
          <w:sz w:val="24"/>
          <w:szCs w:val="22"/>
        </w:rPr>
        <w:t>Date</w:t>
      </w:r>
    </w:p>
    <w:p w:rsidR="00F647A9" w:rsidRDefault="00F647A9" w:rsidP="00F64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2"/>
        </w:rPr>
      </w:pPr>
    </w:p>
    <w:p w:rsidR="00F647A9" w:rsidRPr="00AE7599" w:rsidRDefault="00AE7599" w:rsidP="00F647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2"/>
        </w:rPr>
      </w:pPr>
      <w:r w:rsidRPr="00AE7599">
        <w:rPr>
          <w:sz w:val="24"/>
          <w:szCs w:val="22"/>
        </w:rPr>
        <w:t>____________________________________</w:t>
      </w:r>
    </w:p>
    <w:p w:rsidR="00F647A9" w:rsidRDefault="00F647A9" w:rsidP="00F647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2"/>
        </w:rPr>
      </w:pPr>
      <w:r>
        <w:rPr>
          <w:sz w:val="24"/>
          <w:szCs w:val="22"/>
        </w:rPr>
        <w:t>(Printed Name and Title)</w:t>
      </w:r>
    </w:p>
    <w:p w:rsidR="00F647A9" w:rsidRDefault="00F647A9" w:rsidP="002F22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szCs w:val="22"/>
        </w:rPr>
        <w:tab/>
        <w:t>Address:</w:t>
      </w:r>
    </w:p>
    <w:p w:rsidR="00DA6ABE" w:rsidRDefault="00DA6ABE">
      <w:pPr>
        <w:widowControl/>
        <w:autoSpaceDE/>
        <w:autoSpaceDN/>
        <w:adjustRightInd/>
      </w:pPr>
      <w:r>
        <w:br w:type="page"/>
      </w:r>
    </w:p>
    <w:p w:rsidR="00DC4193" w:rsidRDefault="00DC4193"/>
    <w:p w:rsidR="00DA6ABE" w:rsidRDefault="00DA6ABE"/>
    <w:p w:rsidR="00DA6ABE" w:rsidRPr="00EF0940" w:rsidRDefault="008E4571" w:rsidP="00DA6ABE">
      <w:pPr>
        <w:jc w:val="center"/>
        <w:rPr>
          <w:sz w:val="24"/>
          <w:szCs w:val="24"/>
        </w:rPr>
      </w:pPr>
      <w:r w:rsidRPr="008E4571">
        <w:rPr>
          <w:sz w:val="24"/>
          <w:szCs w:val="24"/>
        </w:rPr>
        <w:t>Budget for Agent in support of Protocol</w:t>
      </w:r>
    </w:p>
    <w:p w:rsidR="00DA6ABE" w:rsidRPr="00EF0940" w:rsidRDefault="00DA6ABE" w:rsidP="00DA6ABE">
      <w:pPr>
        <w:jc w:val="center"/>
        <w:rPr>
          <w:sz w:val="24"/>
          <w:szCs w:val="24"/>
        </w:rPr>
      </w:pPr>
    </w:p>
    <w:p w:rsidR="00EF0940" w:rsidRPr="00EF0940" w:rsidRDefault="008E4571" w:rsidP="00EF0940">
      <w:pPr>
        <w:widowControl/>
        <w:autoSpaceDE/>
        <w:autoSpaceDN/>
        <w:adjustRightInd/>
        <w:rPr>
          <w:sz w:val="24"/>
          <w:szCs w:val="24"/>
        </w:rPr>
      </w:pPr>
      <w:r w:rsidRPr="008E4571">
        <w:rPr>
          <w:sz w:val="24"/>
          <w:szCs w:val="24"/>
        </w:rPr>
        <w:t>Collaborator conta</w:t>
      </w:r>
      <w:r w:rsidR="0067469C">
        <w:rPr>
          <w:sz w:val="24"/>
          <w:szCs w:val="24"/>
        </w:rPr>
        <w:t>ct for this Protocol/Agent is</w:t>
      </w:r>
    </w:p>
    <w:p w:rsidR="00EF0940" w:rsidRPr="00EF0940" w:rsidRDefault="00EF0940" w:rsidP="00EF0940">
      <w:pPr>
        <w:widowControl/>
        <w:autoSpaceDE/>
        <w:autoSpaceDN/>
        <w:adjustRightInd/>
        <w:rPr>
          <w:sz w:val="24"/>
          <w:szCs w:val="24"/>
        </w:rPr>
      </w:pPr>
    </w:p>
    <w:p w:rsidR="00EF0940" w:rsidRPr="00EF0940" w:rsidRDefault="008E4571" w:rsidP="00EF0940">
      <w:pPr>
        <w:widowControl/>
        <w:autoSpaceDE/>
        <w:autoSpaceDN/>
        <w:adjustRightInd/>
        <w:rPr>
          <w:sz w:val="24"/>
          <w:szCs w:val="24"/>
        </w:rPr>
      </w:pPr>
      <w:r w:rsidRPr="008E4571">
        <w:rPr>
          <w:sz w:val="24"/>
          <w:szCs w:val="24"/>
        </w:rPr>
        <w:t>Collaborator agrees to pay Fisher a total of ___________ to cover the costs</w:t>
      </w:r>
      <w:r w:rsidR="00F677E9">
        <w:rPr>
          <w:sz w:val="24"/>
          <w:szCs w:val="24"/>
        </w:rPr>
        <w:t xml:space="preserve"> defined in th</w:t>
      </w:r>
      <w:r w:rsidR="007778AB">
        <w:rPr>
          <w:sz w:val="24"/>
          <w:szCs w:val="24"/>
        </w:rPr>
        <w:t>is</w:t>
      </w:r>
      <w:r w:rsidR="00F677E9">
        <w:rPr>
          <w:sz w:val="24"/>
          <w:szCs w:val="24"/>
        </w:rPr>
        <w:t xml:space="preserve"> agreement.</w:t>
      </w:r>
      <w:r w:rsidR="001C5520">
        <w:rPr>
          <w:sz w:val="24"/>
          <w:szCs w:val="24"/>
        </w:rPr>
        <w:t xml:space="preserve"> </w:t>
      </w:r>
      <w:r w:rsidRPr="008E4571">
        <w:rPr>
          <w:sz w:val="24"/>
          <w:szCs w:val="24"/>
        </w:rPr>
        <w:t xml:space="preserve">The cost is based on providing support for a planned accrual of _______ patients over a period of ____ years and Agent </w:t>
      </w:r>
      <w:r w:rsidR="00F677E9">
        <w:rPr>
          <w:sz w:val="24"/>
          <w:szCs w:val="24"/>
        </w:rPr>
        <w:t xml:space="preserve">storage and </w:t>
      </w:r>
      <w:r w:rsidRPr="008E4571">
        <w:rPr>
          <w:sz w:val="24"/>
          <w:szCs w:val="24"/>
        </w:rPr>
        <w:t xml:space="preserve">distribution for ____ years. Additional </w:t>
      </w:r>
      <w:r w:rsidR="00C634EF">
        <w:rPr>
          <w:sz w:val="24"/>
          <w:szCs w:val="24"/>
        </w:rPr>
        <w:t>Agent</w:t>
      </w:r>
      <w:r w:rsidRPr="008E4571">
        <w:rPr>
          <w:sz w:val="24"/>
          <w:szCs w:val="24"/>
        </w:rPr>
        <w:t xml:space="preserve"> costs in support of increased pat</w:t>
      </w:r>
      <w:r w:rsidR="00A82028">
        <w:rPr>
          <w:sz w:val="24"/>
          <w:szCs w:val="24"/>
        </w:rPr>
        <w:t xml:space="preserve">ient accrual shall be invoiced </w:t>
      </w:r>
      <w:r w:rsidRPr="008E4571">
        <w:rPr>
          <w:sz w:val="24"/>
          <w:szCs w:val="24"/>
        </w:rPr>
        <w:t>to Collaborator at a fee structure substantially similar to that described below in this paragraph.</w:t>
      </w:r>
    </w:p>
    <w:p w:rsidR="00EF0940" w:rsidRPr="00EF0940" w:rsidRDefault="00EF0940" w:rsidP="00EF0940">
      <w:pPr>
        <w:widowControl/>
        <w:autoSpaceDE/>
        <w:autoSpaceDN/>
        <w:adjustRightInd/>
        <w:rPr>
          <w:sz w:val="24"/>
          <w:szCs w:val="24"/>
        </w:rPr>
      </w:pPr>
    </w:p>
    <w:p w:rsidR="00EF0940" w:rsidRPr="00EF0940" w:rsidRDefault="008E4571" w:rsidP="00EF0940">
      <w:pPr>
        <w:widowControl/>
        <w:autoSpaceDE/>
        <w:autoSpaceDN/>
        <w:adjustRightInd/>
        <w:rPr>
          <w:sz w:val="24"/>
          <w:szCs w:val="24"/>
        </w:rPr>
      </w:pPr>
      <w:r w:rsidRPr="008E4571">
        <w:rPr>
          <w:sz w:val="24"/>
          <w:szCs w:val="24"/>
        </w:rPr>
        <w:t xml:space="preserve">Collaborator agrees to pay the amount </w:t>
      </w:r>
      <w:r w:rsidR="00F1496E">
        <w:rPr>
          <w:sz w:val="24"/>
          <w:szCs w:val="24"/>
        </w:rPr>
        <w:t xml:space="preserve">invoiced for the Work Order period of performance </w:t>
      </w:r>
      <w:r w:rsidRPr="008E4571">
        <w:rPr>
          <w:sz w:val="24"/>
          <w:szCs w:val="24"/>
        </w:rPr>
        <w:t xml:space="preserve">upon </w:t>
      </w:r>
      <w:r w:rsidR="00C634EF">
        <w:rPr>
          <w:sz w:val="24"/>
          <w:szCs w:val="24"/>
        </w:rPr>
        <w:t xml:space="preserve">execution of the Work Order agreement and </w:t>
      </w:r>
      <w:r w:rsidRPr="008E4571">
        <w:rPr>
          <w:sz w:val="24"/>
          <w:szCs w:val="24"/>
        </w:rPr>
        <w:t xml:space="preserve">receipt of an invoice from Fisher (Fisher BioServices, 627 Lofstrand Lane, Rockville, MD 20850 Tax ID# 54-1348241).  Payment will be due within thirty (30) days of receipt of the invoice.  </w:t>
      </w:r>
      <w:r w:rsidR="007778AB">
        <w:rPr>
          <w:sz w:val="24"/>
          <w:szCs w:val="24"/>
        </w:rPr>
        <w:t>Work Order agreement</w:t>
      </w:r>
      <w:r w:rsidR="00F1496E">
        <w:rPr>
          <w:sz w:val="24"/>
          <w:szCs w:val="24"/>
        </w:rPr>
        <w:t>s will be executed with</w:t>
      </w:r>
      <w:r w:rsidR="007778AB">
        <w:rPr>
          <w:sz w:val="24"/>
          <w:szCs w:val="24"/>
        </w:rPr>
        <w:t xml:space="preserve"> and </w:t>
      </w:r>
      <w:r w:rsidRPr="008E4571">
        <w:rPr>
          <w:sz w:val="24"/>
          <w:szCs w:val="24"/>
        </w:rPr>
        <w:t>Invoices will be sent to Collaborator on the following schedule:</w:t>
      </w:r>
    </w:p>
    <w:p w:rsidR="00EF0940" w:rsidRPr="00EF0940" w:rsidRDefault="00EF0940" w:rsidP="00EF0940">
      <w:pPr>
        <w:widowControl/>
        <w:autoSpaceDE/>
        <w:autoSpaceDN/>
        <w:adjustRightInd/>
        <w:rPr>
          <w:sz w:val="24"/>
          <w:szCs w:val="24"/>
        </w:rPr>
      </w:pPr>
    </w:p>
    <w:p w:rsidR="00EF0940" w:rsidRPr="00EF0940" w:rsidRDefault="00F1496E" w:rsidP="00EF0940">
      <w:pPr>
        <w:widowControl/>
        <w:autoSpaceDE/>
        <w:autoSpaceDN/>
        <w:adjustRightInd/>
        <w:rPr>
          <w:sz w:val="24"/>
          <w:szCs w:val="24"/>
        </w:rPr>
      </w:pPr>
      <w:r>
        <w:rPr>
          <w:sz w:val="24"/>
          <w:szCs w:val="24"/>
        </w:rPr>
        <w:t>Period of Performance (date range)</w:t>
      </w:r>
      <w:r w:rsidR="0067469C">
        <w:rPr>
          <w:sz w:val="24"/>
          <w:szCs w:val="24"/>
        </w:rPr>
        <w:tab/>
      </w:r>
      <w:r w:rsidR="0067469C">
        <w:rPr>
          <w:sz w:val="24"/>
          <w:szCs w:val="24"/>
        </w:rPr>
        <w:tab/>
        <w:t>$______</w:t>
      </w:r>
    </w:p>
    <w:p w:rsidR="00EF0940" w:rsidRPr="00EF0940" w:rsidRDefault="00F1496E" w:rsidP="00EF0940">
      <w:pPr>
        <w:widowControl/>
        <w:autoSpaceDE/>
        <w:autoSpaceDN/>
        <w:adjustRightInd/>
        <w:rPr>
          <w:sz w:val="24"/>
          <w:szCs w:val="24"/>
        </w:rPr>
      </w:pPr>
      <w:r>
        <w:rPr>
          <w:sz w:val="24"/>
          <w:szCs w:val="24"/>
        </w:rPr>
        <w:t>Period of Performance (date range)</w:t>
      </w:r>
      <w:r w:rsidR="008E4571" w:rsidRPr="008E4571">
        <w:rPr>
          <w:sz w:val="24"/>
          <w:szCs w:val="24"/>
        </w:rPr>
        <w:tab/>
      </w:r>
      <w:r w:rsidR="008E4571" w:rsidRPr="008E4571">
        <w:rPr>
          <w:sz w:val="24"/>
          <w:szCs w:val="24"/>
        </w:rPr>
        <w:tab/>
        <w:t>$______</w:t>
      </w:r>
    </w:p>
    <w:p w:rsidR="00EF0940" w:rsidRPr="00EF0940" w:rsidRDefault="00F1496E" w:rsidP="00EF0940">
      <w:pPr>
        <w:widowControl/>
        <w:autoSpaceDE/>
        <w:autoSpaceDN/>
        <w:adjustRightInd/>
        <w:rPr>
          <w:sz w:val="24"/>
          <w:szCs w:val="24"/>
        </w:rPr>
      </w:pPr>
      <w:r>
        <w:rPr>
          <w:sz w:val="24"/>
          <w:szCs w:val="24"/>
        </w:rPr>
        <w:t>Period of Performance (date range)</w:t>
      </w:r>
      <w:r w:rsidR="008E4571" w:rsidRPr="008E4571">
        <w:rPr>
          <w:sz w:val="24"/>
          <w:szCs w:val="24"/>
        </w:rPr>
        <w:tab/>
      </w:r>
      <w:r w:rsidR="008E4571" w:rsidRPr="008E4571">
        <w:rPr>
          <w:sz w:val="24"/>
          <w:szCs w:val="24"/>
        </w:rPr>
        <w:tab/>
        <w:t>$______</w:t>
      </w:r>
    </w:p>
    <w:p w:rsidR="00EF0940" w:rsidRPr="00EF0940" w:rsidRDefault="00F1496E" w:rsidP="00EF0940">
      <w:pPr>
        <w:widowControl/>
        <w:autoSpaceDE/>
        <w:autoSpaceDN/>
        <w:adjustRightInd/>
        <w:rPr>
          <w:sz w:val="24"/>
          <w:szCs w:val="24"/>
        </w:rPr>
      </w:pPr>
      <w:r>
        <w:rPr>
          <w:sz w:val="24"/>
          <w:szCs w:val="24"/>
        </w:rPr>
        <w:t>Period of Performance (date range)</w:t>
      </w:r>
      <w:r w:rsidR="008E4571" w:rsidRPr="008E4571">
        <w:rPr>
          <w:sz w:val="24"/>
          <w:szCs w:val="24"/>
        </w:rPr>
        <w:tab/>
      </w:r>
      <w:r w:rsidR="008E4571" w:rsidRPr="008E4571">
        <w:rPr>
          <w:sz w:val="24"/>
          <w:szCs w:val="24"/>
        </w:rPr>
        <w:tab/>
        <w:t>$______</w:t>
      </w:r>
    </w:p>
    <w:p w:rsidR="00EF0940" w:rsidRPr="00EF0940" w:rsidRDefault="00F1496E" w:rsidP="00EF0940">
      <w:pPr>
        <w:widowControl/>
        <w:autoSpaceDE/>
        <w:autoSpaceDN/>
        <w:adjustRightInd/>
        <w:rPr>
          <w:sz w:val="24"/>
          <w:szCs w:val="24"/>
        </w:rPr>
      </w:pPr>
      <w:r>
        <w:rPr>
          <w:sz w:val="24"/>
          <w:szCs w:val="24"/>
        </w:rPr>
        <w:t>Period of Performance (date range)</w:t>
      </w:r>
      <w:r w:rsidR="008E4571" w:rsidRPr="008E4571">
        <w:rPr>
          <w:sz w:val="24"/>
          <w:szCs w:val="24"/>
        </w:rPr>
        <w:tab/>
      </w:r>
      <w:r w:rsidR="008E4571" w:rsidRPr="008E4571">
        <w:rPr>
          <w:sz w:val="24"/>
          <w:szCs w:val="24"/>
        </w:rPr>
        <w:tab/>
        <w:t>$______</w:t>
      </w:r>
    </w:p>
    <w:p w:rsidR="00EF0940" w:rsidRPr="00EF0940" w:rsidRDefault="00EF0940" w:rsidP="00EF0940">
      <w:pPr>
        <w:widowControl/>
        <w:autoSpaceDE/>
        <w:autoSpaceDN/>
        <w:adjustRightInd/>
        <w:rPr>
          <w:sz w:val="24"/>
          <w:szCs w:val="24"/>
        </w:rPr>
      </w:pPr>
    </w:p>
    <w:p w:rsidR="00EF0940" w:rsidRPr="00EF0940" w:rsidRDefault="008E4571" w:rsidP="00EF0940">
      <w:pPr>
        <w:widowControl/>
        <w:autoSpaceDE/>
        <w:autoSpaceDN/>
        <w:adjustRightInd/>
        <w:rPr>
          <w:sz w:val="24"/>
          <w:szCs w:val="24"/>
        </w:rPr>
      </w:pPr>
      <w:r w:rsidRPr="008E4571">
        <w:rPr>
          <w:sz w:val="24"/>
          <w:szCs w:val="24"/>
        </w:rPr>
        <w:t>Total</w:t>
      </w:r>
      <w:r w:rsidRPr="008E4571">
        <w:rPr>
          <w:sz w:val="24"/>
          <w:szCs w:val="24"/>
        </w:rPr>
        <w:tab/>
      </w:r>
      <w:r w:rsidRPr="008E4571">
        <w:rPr>
          <w:sz w:val="24"/>
          <w:szCs w:val="24"/>
        </w:rPr>
        <w:tab/>
        <w:t>$_______</w:t>
      </w:r>
    </w:p>
    <w:p w:rsidR="00EF0940" w:rsidRDefault="00EF0940">
      <w:pPr>
        <w:widowControl/>
        <w:autoSpaceDE/>
        <w:autoSpaceDN/>
        <w:adjustRightInd/>
        <w:rPr>
          <w:sz w:val="24"/>
          <w:szCs w:val="24"/>
        </w:rPr>
      </w:pPr>
    </w:p>
    <w:p w:rsidR="007778AB" w:rsidRPr="00EF0940" w:rsidRDefault="007778AB">
      <w:pPr>
        <w:widowControl/>
        <w:autoSpaceDE/>
        <w:autoSpaceDN/>
        <w:adjustRightInd/>
        <w:rPr>
          <w:sz w:val="24"/>
          <w:szCs w:val="24"/>
        </w:rPr>
      </w:pPr>
      <w:r w:rsidRPr="006930FE">
        <w:rPr>
          <w:sz w:val="24"/>
          <w:szCs w:val="24"/>
        </w:rPr>
        <w:t xml:space="preserve">Any questions regarding the </w:t>
      </w:r>
      <w:r>
        <w:rPr>
          <w:sz w:val="24"/>
          <w:szCs w:val="24"/>
        </w:rPr>
        <w:t xml:space="preserve">Fisher </w:t>
      </w:r>
      <w:r w:rsidRPr="006930FE">
        <w:rPr>
          <w:sz w:val="24"/>
          <w:szCs w:val="24"/>
        </w:rPr>
        <w:t xml:space="preserve">invoices should be directed to </w:t>
      </w:r>
      <w:r>
        <w:rPr>
          <w:sz w:val="24"/>
          <w:szCs w:val="24"/>
        </w:rPr>
        <w:t xml:space="preserve">Rodney Howells, </w:t>
      </w:r>
      <w:r w:rsidRPr="006930FE">
        <w:rPr>
          <w:sz w:val="24"/>
          <w:szCs w:val="24"/>
        </w:rPr>
        <w:t>PMB at</w:t>
      </w:r>
      <w:r>
        <w:rPr>
          <w:sz w:val="24"/>
          <w:szCs w:val="24"/>
        </w:rPr>
        <w:t xml:space="preserve"> </w:t>
      </w:r>
      <w:hyperlink r:id="rId6" w:history="1">
        <w:r w:rsidRPr="00227EEE">
          <w:rPr>
            <w:rStyle w:val="Hyperlink"/>
            <w:sz w:val="24"/>
            <w:szCs w:val="24"/>
          </w:rPr>
          <w:t>rodneyh@mail.nih.gov</w:t>
        </w:r>
      </w:hyperlink>
      <w:r>
        <w:rPr>
          <w:sz w:val="24"/>
          <w:szCs w:val="24"/>
        </w:rPr>
        <w:t xml:space="preserve"> or 240-276-6575.</w:t>
      </w:r>
    </w:p>
    <w:p w:rsidR="00EF0940" w:rsidRPr="00EF0940" w:rsidRDefault="00EF0940" w:rsidP="00DA6ABE">
      <w:pPr>
        <w:jc w:val="center"/>
        <w:rPr>
          <w:sz w:val="24"/>
          <w:szCs w:val="24"/>
        </w:rPr>
      </w:pPr>
    </w:p>
    <w:p w:rsidR="00EF0940" w:rsidRPr="00EF0940" w:rsidRDefault="008E4571" w:rsidP="00EF0940">
      <w:pPr>
        <w:widowControl/>
        <w:autoSpaceDE/>
        <w:autoSpaceDN/>
        <w:adjustRightInd/>
        <w:rPr>
          <w:sz w:val="24"/>
          <w:szCs w:val="24"/>
        </w:rPr>
      </w:pPr>
      <w:r w:rsidRPr="008E4571">
        <w:rPr>
          <w:sz w:val="24"/>
          <w:szCs w:val="24"/>
        </w:rPr>
        <w:t>Collaborator agrees to pay EDJ a total of XXXX</w:t>
      </w:r>
      <w:r w:rsidR="007778AB">
        <w:rPr>
          <w:sz w:val="24"/>
          <w:szCs w:val="24"/>
        </w:rPr>
        <w:t xml:space="preserve"> </w:t>
      </w:r>
      <w:r w:rsidR="007778AB" w:rsidRPr="006930FE">
        <w:rPr>
          <w:sz w:val="24"/>
          <w:szCs w:val="24"/>
        </w:rPr>
        <w:t>to cover the costs</w:t>
      </w:r>
      <w:r w:rsidR="007778AB">
        <w:rPr>
          <w:sz w:val="24"/>
          <w:szCs w:val="24"/>
        </w:rPr>
        <w:t xml:space="preserve"> defined in this agreement. Ad</w:t>
      </w:r>
      <w:r w:rsidR="007778AB" w:rsidRPr="006930FE">
        <w:rPr>
          <w:sz w:val="24"/>
          <w:szCs w:val="24"/>
        </w:rPr>
        <w:t>ditional costs in support of increased patient accrual shall be invoiced to Collaborator at a fee structure substantially similar to that described below in this paragraph.</w:t>
      </w:r>
    </w:p>
    <w:p w:rsidR="00EF0940" w:rsidRPr="00EF0940" w:rsidRDefault="00EF0940" w:rsidP="00EF0940">
      <w:pPr>
        <w:widowControl/>
        <w:autoSpaceDE/>
        <w:autoSpaceDN/>
        <w:adjustRightInd/>
        <w:rPr>
          <w:sz w:val="24"/>
          <w:szCs w:val="24"/>
        </w:rPr>
      </w:pPr>
    </w:p>
    <w:p w:rsidR="00EF0940" w:rsidRPr="00EF0940" w:rsidRDefault="00F677E9" w:rsidP="00EF0940">
      <w:pPr>
        <w:widowControl/>
        <w:autoSpaceDE/>
        <w:autoSpaceDN/>
        <w:adjustRightInd/>
        <w:rPr>
          <w:sz w:val="24"/>
          <w:szCs w:val="24"/>
        </w:rPr>
      </w:pPr>
      <w:r w:rsidRPr="00950D32">
        <w:rPr>
          <w:sz w:val="24"/>
          <w:szCs w:val="24"/>
        </w:rPr>
        <w:t xml:space="preserve">Collaborator agrees to pay the amount </w:t>
      </w:r>
      <w:r w:rsidR="00F1496E">
        <w:rPr>
          <w:sz w:val="24"/>
          <w:szCs w:val="24"/>
        </w:rPr>
        <w:t>invoiced for the Work Order period of performance</w:t>
      </w:r>
      <w:r w:rsidR="00F1496E" w:rsidRPr="00950D32">
        <w:rPr>
          <w:sz w:val="24"/>
          <w:szCs w:val="24"/>
        </w:rPr>
        <w:t xml:space="preserve"> </w:t>
      </w:r>
      <w:r w:rsidRPr="00950D32">
        <w:rPr>
          <w:sz w:val="24"/>
          <w:szCs w:val="24"/>
        </w:rPr>
        <w:t xml:space="preserve">upon </w:t>
      </w:r>
      <w:r>
        <w:rPr>
          <w:sz w:val="24"/>
          <w:szCs w:val="24"/>
        </w:rPr>
        <w:t xml:space="preserve">execution of the Work Order agreement and </w:t>
      </w:r>
      <w:r w:rsidRPr="00950D32">
        <w:rPr>
          <w:sz w:val="24"/>
          <w:szCs w:val="24"/>
        </w:rPr>
        <w:t xml:space="preserve">receipt of an invoice from </w:t>
      </w:r>
      <w:r>
        <w:rPr>
          <w:sz w:val="24"/>
          <w:szCs w:val="24"/>
        </w:rPr>
        <w:t>EDJ, 13873 Park Center Road, Suite 301, Herndon, VA 20171</w:t>
      </w:r>
      <w:r w:rsidRPr="00FF7F4F">
        <w:rPr>
          <w:sz w:val="24"/>
          <w:szCs w:val="24"/>
        </w:rPr>
        <w:t xml:space="preserve"> (“EDJ”)</w:t>
      </w:r>
      <w:r w:rsidRPr="008B21CB">
        <w:rPr>
          <w:sz w:val="24"/>
          <w:szCs w:val="24"/>
        </w:rPr>
        <w:t xml:space="preserve"> </w:t>
      </w:r>
      <w:r w:rsidRPr="00FF7F4F">
        <w:rPr>
          <w:sz w:val="24"/>
          <w:szCs w:val="24"/>
        </w:rPr>
        <w:t>(Tax ID# 54-1934561)</w:t>
      </w:r>
      <w:r w:rsidRPr="00950D32">
        <w:rPr>
          <w:sz w:val="24"/>
          <w:szCs w:val="24"/>
        </w:rPr>
        <w:t xml:space="preserve">.  Payment will be due within thirty (30) days of receipt of the invoice.  </w:t>
      </w:r>
      <w:r w:rsidR="007778AB">
        <w:rPr>
          <w:sz w:val="24"/>
          <w:szCs w:val="24"/>
        </w:rPr>
        <w:t>Work Order agreement</w:t>
      </w:r>
      <w:r w:rsidR="00F1496E">
        <w:rPr>
          <w:sz w:val="24"/>
          <w:szCs w:val="24"/>
        </w:rPr>
        <w:t>s will be executed with</w:t>
      </w:r>
      <w:r w:rsidR="007778AB">
        <w:rPr>
          <w:sz w:val="24"/>
          <w:szCs w:val="24"/>
        </w:rPr>
        <w:t xml:space="preserve"> and </w:t>
      </w:r>
      <w:r w:rsidRPr="00950D32">
        <w:rPr>
          <w:sz w:val="24"/>
          <w:szCs w:val="24"/>
        </w:rPr>
        <w:t>Invoices will be sent to Collaborator on the following schedule:</w:t>
      </w:r>
    </w:p>
    <w:p w:rsidR="00EF0940" w:rsidRPr="00EF0940" w:rsidRDefault="00EF0940" w:rsidP="00EF0940">
      <w:pPr>
        <w:widowControl/>
        <w:autoSpaceDE/>
        <w:autoSpaceDN/>
        <w:adjustRightInd/>
        <w:rPr>
          <w:sz w:val="24"/>
          <w:szCs w:val="24"/>
        </w:rPr>
      </w:pPr>
    </w:p>
    <w:p w:rsidR="00EF0940" w:rsidRPr="00EF0940" w:rsidRDefault="00F1496E" w:rsidP="00EF0940">
      <w:pPr>
        <w:widowControl/>
        <w:autoSpaceDE/>
        <w:autoSpaceDN/>
        <w:adjustRightInd/>
        <w:rPr>
          <w:sz w:val="24"/>
          <w:szCs w:val="24"/>
        </w:rPr>
      </w:pPr>
      <w:r>
        <w:rPr>
          <w:sz w:val="24"/>
          <w:szCs w:val="24"/>
        </w:rPr>
        <w:t>Period of Performance (date range)</w:t>
      </w:r>
      <w:r w:rsidR="008E4571" w:rsidRPr="008E4571">
        <w:rPr>
          <w:sz w:val="24"/>
          <w:szCs w:val="24"/>
        </w:rPr>
        <w:t>:</w:t>
      </w:r>
      <w:r w:rsidR="008E4571" w:rsidRPr="008E4571">
        <w:rPr>
          <w:sz w:val="24"/>
          <w:szCs w:val="24"/>
        </w:rPr>
        <w:tab/>
        <w:t>$______</w:t>
      </w:r>
    </w:p>
    <w:p w:rsidR="00EF0940" w:rsidRPr="00EF0940" w:rsidRDefault="00F1496E" w:rsidP="00EF0940">
      <w:pPr>
        <w:widowControl/>
        <w:autoSpaceDE/>
        <w:autoSpaceDN/>
        <w:adjustRightInd/>
        <w:rPr>
          <w:sz w:val="24"/>
          <w:szCs w:val="24"/>
        </w:rPr>
      </w:pPr>
      <w:r>
        <w:rPr>
          <w:sz w:val="24"/>
          <w:szCs w:val="24"/>
        </w:rPr>
        <w:t>Period of Performance (date range)</w:t>
      </w:r>
      <w:r w:rsidR="008E4571" w:rsidRPr="008E4571">
        <w:rPr>
          <w:sz w:val="24"/>
          <w:szCs w:val="24"/>
        </w:rPr>
        <w:t>:</w:t>
      </w:r>
      <w:r w:rsidR="008E4571" w:rsidRPr="008E4571">
        <w:rPr>
          <w:sz w:val="24"/>
          <w:szCs w:val="24"/>
        </w:rPr>
        <w:tab/>
        <w:t>$______</w:t>
      </w:r>
    </w:p>
    <w:p w:rsidR="00EF0940" w:rsidRPr="00EF0940" w:rsidRDefault="00F1496E" w:rsidP="00EF0940">
      <w:pPr>
        <w:widowControl/>
        <w:autoSpaceDE/>
        <w:autoSpaceDN/>
        <w:adjustRightInd/>
        <w:rPr>
          <w:sz w:val="24"/>
          <w:szCs w:val="24"/>
        </w:rPr>
      </w:pPr>
      <w:r>
        <w:rPr>
          <w:sz w:val="24"/>
          <w:szCs w:val="24"/>
        </w:rPr>
        <w:t>Period of Performance (date range)</w:t>
      </w:r>
      <w:r w:rsidR="008E4571" w:rsidRPr="008E4571">
        <w:rPr>
          <w:sz w:val="24"/>
          <w:szCs w:val="24"/>
        </w:rPr>
        <w:t>:</w:t>
      </w:r>
      <w:r w:rsidR="008E4571" w:rsidRPr="008E4571">
        <w:rPr>
          <w:sz w:val="24"/>
          <w:szCs w:val="24"/>
        </w:rPr>
        <w:tab/>
        <w:t>$______</w:t>
      </w:r>
    </w:p>
    <w:p w:rsidR="00EF0940" w:rsidRPr="00EF0940" w:rsidRDefault="00F1496E" w:rsidP="00EF0940">
      <w:pPr>
        <w:widowControl/>
        <w:autoSpaceDE/>
        <w:autoSpaceDN/>
        <w:adjustRightInd/>
        <w:rPr>
          <w:sz w:val="24"/>
          <w:szCs w:val="24"/>
        </w:rPr>
      </w:pPr>
      <w:r>
        <w:rPr>
          <w:sz w:val="24"/>
          <w:szCs w:val="24"/>
        </w:rPr>
        <w:t>Period of Performance (date range)</w:t>
      </w:r>
      <w:r w:rsidR="0067469C">
        <w:rPr>
          <w:sz w:val="24"/>
          <w:szCs w:val="24"/>
        </w:rPr>
        <w:t>:</w:t>
      </w:r>
      <w:r w:rsidR="0067469C">
        <w:rPr>
          <w:sz w:val="24"/>
          <w:szCs w:val="24"/>
        </w:rPr>
        <w:tab/>
      </w:r>
      <w:r w:rsidR="008E4571" w:rsidRPr="008E4571">
        <w:rPr>
          <w:sz w:val="24"/>
          <w:szCs w:val="24"/>
        </w:rPr>
        <w:t>$______</w:t>
      </w:r>
    </w:p>
    <w:p w:rsidR="00EF0940" w:rsidRPr="00EF0940" w:rsidRDefault="00F1496E" w:rsidP="00EF0940">
      <w:pPr>
        <w:widowControl/>
        <w:autoSpaceDE/>
        <w:autoSpaceDN/>
        <w:adjustRightInd/>
        <w:rPr>
          <w:sz w:val="24"/>
          <w:szCs w:val="24"/>
        </w:rPr>
      </w:pPr>
      <w:r>
        <w:rPr>
          <w:sz w:val="24"/>
          <w:szCs w:val="24"/>
        </w:rPr>
        <w:lastRenderedPageBreak/>
        <w:t>Period of Performance (date range)</w:t>
      </w:r>
      <w:r w:rsidR="008E4571" w:rsidRPr="008E4571">
        <w:rPr>
          <w:sz w:val="24"/>
          <w:szCs w:val="24"/>
        </w:rPr>
        <w:t>: $______</w:t>
      </w:r>
    </w:p>
    <w:p w:rsidR="001C5520" w:rsidRDefault="001C5520" w:rsidP="00EF0940">
      <w:pPr>
        <w:widowControl/>
        <w:autoSpaceDE/>
        <w:autoSpaceDN/>
        <w:adjustRightInd/>
        <w:rPr>
          <w:sz w:val="24"/>
          <w:szCs w:val="24"/>
        </w:rPr>
      </w:pPr>
    </w:p>
    <w:p w:rsidR="007778AB" w:rsidRDefault="008E4571" w:rsidP="00EF0940">
      <w:pPr>
        <w:widowControl/>
        <w:autoSpaceDE/>
        <w:autoSpaceDN/>
        <w:adjustRightInd/>
        <w:rPr>
          <w:sz w:val="24"/>
          <w:szCs w:val="24"/>
        </w:rPr>
      </w:pPr>
      <w:r w:rsidRPr="008E4571">
        <w:rPr>
          <w:sz w:val="24"/>
          <w:szCs w:val="24"/>
        </w:rPr>
        <w:t xml:space="preserve">Any questions regarding the </w:t>
      </w:r>
      <w:r w:rsidR="007778AB">
        <w:rPr>
          <w:sz w:val="24"/>
          <w:szCs w:val="24"/>
        </w:rPr>
        <w:t xml:space="preserve">EDJ </w:t>
      </w:r>
      <w:r w:rsidRPr="008E4571">
        <w:rPr>
          <w:sz w:val="24"/>
          <w:szCs w:val="24"/>
        </w:rPr>
        <w:t xml:space="preserve">invoices should be directed to </w:t>
      </w:r>
      <w:r w:rsidR="00EF0940">
        <w:rPr>
          <w:sz w:val="24"/>
          <w:szCs w:val="24"/>
        </w:rPr>
        <w:t>Matt Boron</w:t>
      </w:r>
      <w:r w:rsidR="007778AB">
        <w:rPr>
          <w:sz w:val="24"/>
          <w:szCs w:val="24"/>
        </w:rPr>
        <w:t>,</w:t>
      </w:r>
      <w:r w:rsidR="00EF0940">
        <w:rPr>
          <w:sz w:val="24"/>
          <w:szCs w:val="24"/>
        </w:rPr>
        <w:t xml:space="preserve"> </w:t>
      </w:r>
      <w:r w:rsidRPr="008E4571">
        <w:rPr>
          <w:sz w:val="24"/>
          <w:szCs w:val="24"/>
        </w:rPr>
        <w:t>PMB at</w:t>
      </w:r>
      <w:r w:rsidR="007778AB">
        <w:rPr>
          <w:sz w:val="24"/>
          <w:szCs w:val="24"/>
        </w:rPr>
        <w:t xml:space="preserve"> </w:t>
      </w:r>
      <w:hyperlink r:id="rId7" w:history="1">
        <w:r w:rsidR="007778AB" w:rsidRPr="00227EEE">
          <w:rPr>
            <w:rStyle w:val="Hyperlink"/>
            <w:sz w:val="24"/>
            <w:szCs w:val="24"/>
          </w:rPr>
          <w:t>boronm@mail.nih.gov</w:t>
        </w:r>
      </w:hyperlink>
      <w:r w:rsidR="007778AB">
        <w:rPr>
          <w:sz w:val="24"/>
          <w:szCs w:val="24"/>
        </w:rPr>
        <w:t xml:space="preserve"> or 240-276-6575</w:t>
      </w:r>
      <w:r w:rsidR="00061891">
        <w:rPr>
          <w:sz w:val="24"/>
          <w:szCs w:val="24"/>
        </w:rPr>
        <w:t>.</w:t>
      </w:r>
    </w:p>
    <w:p w:rsidR="007778AB" w:rsidRDefault="007778AB" w:rsidP="00EF0940">
      <w:pPr>
        <w:widowControl/>
        <w:autoSpaceDE/>
        <w:autoSpaceDN/>
        <w:adjustRightInd/>
        <w:rPr>
          <w:sz w:val="24"/>
          <w:szCs w:val="24"/>
        </w:rPr>
      </w:pPr>
    </w:p>
    <w:p w:rsidR="00EF0940" w:rsidRPr="00EF0940" w:rsidRDefault="008E4571" w:rsidP="00EF0940">
      <w:pPr>
        <w:widowControl/>
        <w:autoSpaceDE/>
        <w:autoSpaceDN/>
        <w:adjustRightInd/>
        <w:rPr>
          <w:sz w:val="24"/>
          <w:szCs w:val="24"/>
        </w:rPr>
      </w:pPr>
      <w:r w:rsidRPr="008E4571">
        <w:rPr>
          <w:sz w:val="24"/>
          <w:szCs w:val="24"/>
        </w:rPr>
        <w:t>Invoices by Fisher and EDJ Associates should be sent to:</w:t>
      </w:r>
    </w:p>
    <w:p w:rsidR="00EF0940" w:rsidRPr="00EF0940" w:rsidRDefault="00EF0940" w:rsidP="00EF0940">
      <w:pPr>
        <w:widowControl/>
        <w:autoSpaceDE/>
        <w:autoSpaceDN/>
        <w:adjustRightInd/>
        <w:rPr>
          <w:sz w:val="24"/>
          <w:szCs w:val="24"/>
        </w:rPr>
      </w:pPr>
    </w:p>
    <w:p w:rsidR="00EF0940" w:rsidRPr="00EF0940" w:rsidRDefault="00EF0940" w:rsidP="00EF0940">
      <w:pPr>
        <w:widowControl/>
        <w:autoSpaceDE/>
        <w:autoSpaceDN/>
        <w:adjustRightInd/>
        <w:rPr>
          <w:sz w:val="24"/>
          <w:szCs w:val="24"/>
        </w:rPr>
      </w:pPr>
    </w:p>
    <w:p w:rsidR="00EF0940" w:rsidRPr="00EF0940" w:rsidRDefault="008E4571" w:rsidP="00EF0940">
      <w:pPr>
        <w:widowControl/>
        <w:autoSpaceDE/>
        <w:autoSpaceDN/>
        <w:adjustRightInd/>
        <w:rPr>
          <w:sz w:val="24"/>
          <w:szCs w:val="24"/>
        </w:rPr>
      </w:pPr>
      <w:r w:rsidRPr="008E4571">
        <w:rPr>
          <w:sz w:val="24"/>
          <w:szCs w:val="24"/>
        </w:rPr>
        <w:t>____________________________________</w:t>
      </w:r>
    </w:p>
    <w:p w:rsidR="00EF0940" w:rsidRPr="00EF0940" w:rsidRDefault="008E4571">
      <w:pPr>
        <w:widowControl/>
        <w:autoSpaceDE/>
        <w:autoSpaceDN/>
        <w:adjustRightInd/>
        <w:rPr>
          <w:sz w:val="24"/>
          <w:szCs w:val="24"/>
        </w:rPr>
      </w:pPr>
      <w:r w:rsidRPr="008E4571">
        <w:rPr>
          <w:sz w:val="24"/>
          <w:szCs w:val="24"/>
        </w:rPr>
        <w:br w:type="page"/>
      </w:r>
    </w:p>
    <w:p w:rsidR="00EF0940" w:rsidRDefault="00EF0940">
      <w:pPr>
        <w:widowControl/>
        <w:autoSpaceDE/>
        <w:autoSpaceDN/>
        <w:adjustRightInd/>
      </w:pPr>
    </w:p>
    <w:p w:rsidR="00DA6ABE" w:rsidRPr="00A82028" w:rsidRDefault="00DB613D" w:rsidP="00DA6ABE">
      <w:pPr>
        <w:jc w:val="center"/>
        <w:rPr>
          <w:sz w:val="24"/>
          <w:szCs w:val="24"/>
        </w:rPr>
      </w:pPr>
      <w:r w:rsidRPr="00A82028">
        <w:rPr>
          <w:sz w:val="24"/>
          <w:szCs w:val="24"/>
        </w:rPr>
        <w:t>Attachment A</w:t>
      </w:r>
    </w:p>
    <w:tbl>
      <w:tblPr>
        <w:tblW w:w="10080" w:type="dxa"/>
        <w:jc w:val="center"/>
        <w:tblLayout w:type="fixed"/>
        <w:tblCellMar>
          <w:left w:w="115" w:type="dxa"/>
          <w:right w:w="115" w:type="dxa"/>
        </w:tblCellMar>
        <w:tblLook w:val="0000" w:firstRow="0" w:lastRow="0" w:firstColumn="0" w:lastColumn="0" w:noHBand="0" w:noVBand="0"/>
      </w:tblPr>
      <w:tblGrid>
        <w:gridCol w:w="1710"/>
        <w:gridCol w:w="896"/>
        <w:gridCol w:w="565"/>
        <w:gridCol w:w="1867"/>
        <w:gridCol w:w="803"/>
        <w:gridCol w:w="729"/>
        <w:gridCol w:w="3510"/>
      </w:tblGrid>
      <w:tr w:rsidR="00DB613D" w:rsidRPr="00DC6A71" w:rsidTr="00816FD2">
        <w:trPr>
          <w:gridAfter w:val="3"/>
          <w:wAfter w:w="5042" w:type="dxa"/>
          <w:trHeight w:val="1413"/>
          <w:jc w:val="center"/>
        </w:trPr>
        <w:tc>
          <w:tcPr>
            <w:tcW w:w="5038" w:type="dxa"/>
            <w:gridSpan w:val="4"/>
            <w:shd w:val="clear" w:color="auto" w:fill="auto"/>
            <w:tcMar>
              <w:top w:w="0" w:type="dxa"/>
            </w:tcMar>
            <w:vAlign w:val="bottom"/>
          </w:tcPr>
          <w:p w:rsidR="00DB613D" w:rsidRPr="00735D71" w:rsidRDefault="00DB613D" w:rsidP="00816FD2">
            <w:pPr>
              <w:pStyle w:val="Heading1"/>
              <w:rPr>
                <w:color w:val="auto"/>
              </w:rPr>
            </w:pPr>
            <w:r w:rsidRPr="00735D71">
              <w:rPr>
                <w:color w:val="auto"/>
              </w:rPr>
              <w:t>WORK ORDER</w:t>
            </w:r>
          </w:p>
          <w:p w:rsidR="00DB613D" w:rsidRPr="00735D71" w:rsidRDefault="00DB613D" w:rsidP="00816FD2">
            <w:pPr>
              <w:pStyle w:val="DateandNumber"/>
              <w:rPr>
                <w:rFonts w:ascii="Arial" w:hAnsi="Arial" w:cs="Arial"/>
                <w:color w:val="auto"/>
                <w:sz w:val="20"/>
                <w:szCs w:val="20"/>
              </w:rPr>
            </w:pPr>
            <w:r w:rsidRPr="00735D71">
              <w:rPr>
                <w:rFonts w:ascii="Arial" w:hAnsi="Arial" w:cs="Arial"/>
                <w:color w:val="auto"/>
                <w:sz w:val="20"/>
                <w:szCs w:val="20"/>
              </w:rPr>
              <w:t xml:space="preserve">Date: </w:t>
            </w:r>
          </w:p>
        </w:tc>
      </w:tr>
      <w:tr w:rsidR="00DB613D" w:rsidRPr="00DC6A71" w:rsidTr="00816FD2">
        <w:trPr>
          <w:trHeight w:val="1917"/>
          <w:jc w:val="center"/>
        </w:trPr>
        <w:tc>
          <w:tcPr>
            <w:tcW w:w="2606" w:type="dxa"/>
            <w:gridSpan w:val="2"/>
            <w:shd w:val="clear" w:color="auto" w:fill="auto"/>
            <w:tcMar>
              <w:top w:w="0" w:type="dxa"/>
            </w:tcMar>
          </w:tcPr>
          <w:p w:rsidR="00DB613D" w:rsidRPr="00735D71" w:rsidRDefault="00DB613D" w:rsidP="00816FD2">
            <w:pPr>
              <w:pStyle w:val="leftalignedtext"/>
              <w:rPr>
                <w:rFonts w:ascii="Arial" w:hAnsi="Arial" w:cs="Arial"/>
                <w:color w:val="auto"/>
                <w:sz w:val="20"/>
                <w:szCs w:val="20"/>
              </w:rPr>
            </w:pPr>
            <w:r w:rsidRPr="00735D71">
              <w:rPr>
                <w:rFonts w:ascii="Arial" w:hAnsi="Arial" w:cs="Arial"/>
                <w:color w:val="auto"/>
                <w:sz w:val="20"/>
                <w:szCs w:val="20"/>
              </w:rPr>
              <w:t>[</w:t>
            </w:r>
            <w:r>
              <w:rPr>
                <w:rFonts w:ascii="Arial" w:hAnsi="Arial" w:cs="Arial"/>
                <w:color w:val="auto"/>
                <w:sz w:val="20"/>
                <w:szCs w:val="20"/>
              </w:rPr>
              <w:t>Collaborator</w:t>
            </w:r>
            <w:r w:rsidRPr="00735D71">
              <w:rPr>
                <w:rFonts w:ascii="Arial" w:hAnsi="Arial" w:cs="Arial"/>
                <w:color w:val="auto"/>
                <w:sz w:val="20"/>
                <w:szCs w:val="20"/>
              </w:rPr>
              <w:t xml:space="preserve"> Name]</w:t>
            </w:r>
          </w:p>
          <w:p w:rsidR="00DB613D" w:rsidRPr="00735D71" w:rsidRDefault="00DB613D" w:rsidP="00816FD2">
            <w:pPr>
              <w:pStyle w:val="leftalignedtext"/>
              <w:rPr>
                <w:rFonts w:ascii="Arial" w:hAnsi="Arial" w:cs="Arial"/>
                <w:color w:val="auto"/>
                <w:sz w:val="20"/>
                <w:szCs w:val="20"/>
              </w:rPr>
            </w:pPr>
            <w:r w:rsidRPr="00735D71">
              <w:rPr>
                <w:rFonts w:ascii="Arial" w:hAnsi="Arial" w:cs="Arial"/>
                <w:color w:val="auto"/>
                <w:sz w:val="20"/>
                <w:szCs w:val="20"/>
              </w:rPr>
              <w:t>[Street Address]</w:t>
            </w:r>
          </w:p>
          <w:p w:rsidR="00DB613D" w:rsidRPr="00735D71" w:rsidRDefault="00DB613D" w:rsidP="00816FD2">
            <w:pPr>
              <w:pStyle w:val="leftalignedtext"/>
              <w:rPr>
                <w:rFonts w:ascii="Arial" w:hAnsi="Arial" w:cs="Arial"/>
                <w:color w:val="auto"/>
                <w:sz w:val="20"/>
                <w:szCs w:val="20"/>
              </w:rPr>
            </w:pPr>
            <w:r w:rsidRPr="00735D71">
              <w:rPr>
                <w:rFonts w:ascii="Arial" w:hAnsi="Arial" w:cs="Arial"/>
                <w:color w:val="auto"/>
                <w:sz w:val="20"/>
                <w:szCs w:val="20"/>
              </w:rPr>
              <w:t>[City, ST  ZIP Code]</w:t>
            </w:r>
          </w:p>
          <w:p w:rsidR="00DB613D" w:rsidRPr="00735D71" w:rsidRDefault="00DB613D" w:rsidP="00816FD2">
            <w:pPr>
              <w:pStyle w:val="leftalignedtext"/>
              <w:rPr>
                <w:rFonts w:ascii="Arial" w:hAnsi="Arial" w:cs="Arial"/>
                <w:color w:val="auto"/>
                <w:sz w:val="20"/>
                <w:szCs w:val="20"/>
              </w:rPr>
            </w:pPr>
            <w:r w:rsidRPr="00735D71">
              <w:rPr>
                <w:rStyle w:val="PlaceholderText"/>
                <w:rFonts w:ascii="Arial" w:hAnsi="Arial" w:cs="Arial"/>
                <w:color w:val="auto"/>
                <w:sz w:val="20"/>
                <w:szCs w:val="20"/>
              </w:rPr>
              <w:t>[Phone]</w:t>
            </w:r>
          </w:p>
          <w:p w:rsidR="00DB613D" w:rsidRPr="00735D71" w:rsidRDefault="00DB613D" w:rsidP="00816FD2">
            <w:pPr>
              <w:pStyle w:val="leftalignedtext"/>
              <w:rPr>
                <w:rFonts w:ascii="Arial" w:hAnsi="Arial" w:cs="Arial"/>
                <w:color w:val="auto"/>
                <w:sz w:val="20"/>
                <w:szCs w:val="20"/>
              </w:rPr>
            </w:pPr>
            <w:r w:rsidRPr="00735D71">
              <w:rPr>
                <w:rFonts w:ascii="Arial" w:hAnsi="Arial" w:cs="Arial"/>
                <w:color w:val="auto"/>
                <w:sz w:val="20"/>
                <w:szCs w:val="20"/>
              </w:rPr>
              <w:t>Fax [000-000-0000]</w:t>
            </w:r>
          </w:p>
          <w:p w:rsidR="00DB613D" w:rsidRDefault="00DB613D" w:rsidP="00816FD2">
            <w:pPr>
              <w:pStyle w:val="leftalignedtext"/>
              <w:rPr>
                <w:rFonts w:ascii="Arial" w:hAnsi="Arial" w:cs="Arial"/>
                <w:color w:val="auto"/>
                <w:sz w:val="20"/>
                <w:szCs w:val="20"/>
              </w:rPr>
            </w:pPr>
            <w:r w:rsidRPr="00735D71">
              <w:rPr>
                <w:rStyle w:val="PlaceholderText"/>
                <w:rFonts w:ascii="Arial" w:hAnsi="Arial" w:cs="Arial"/>
                <w:color w:val="auto"/>
                <w:sz w:val="20"/>
                <w:szCs w:val="20"/>
              </w:rPr>
              <w:t>[E-mail address]</w:t>
            </w:r>
          </w:p>
          <w:p w:rsidR="00DB613D" w:rsidRPr="00735D71" w:rsidRDefault="00DB613D" w:rsidP="00816FD2">
            <w:pPr>
              <w:pStyle w:val="leftalignedtext"/>
              <w:rPr>
                <w:rFonts w:ascii="Arial" w:hAnsi="Arial" w:cs="Arial"/>
                <w:color w:val="auto"/>
                <w:sz w:val="20"/>
                <w:szCs w:val="20"/>
              </w:rPr>
            </w:pPr>
            <w:r>
              <w:rPr>
                <w:rFonts w:ascii="Arial" w:hAnsi="Arial" w:cs="Arial"/>
                <w:color w:val="auto"/>
                <w:sz w:val="20"/>
                <w:szCs w:val="20"/>
              </w:rPr>
              <w:t>(“Collaborator”)</w:t>
            </w:r>
          </w:p>
        </w:tc>
        <w:tc>
          <w:tcPr>
            <w:tcW w:w="565" w:type="dxa"/>
            <w:shd w:val="clear" w:color="auto" w:fill="auto"/>
          </w:tcPr>
          <w:p w:rsidR="00DB613D" w:rsidRPr="00735D71" w:rsidRDefault="00DB613D" w:rsidP="00816FD2">
            <w:pPr>
              <w:pStyle w:val="HeadingRight"/>
              <w:rPr>
                <w:rFonts w:ascii="Arial" w:hAnsi="Arial" w:cs="Arial"/>
                <w:color w:val="auto"/>
                <w:sz w:val="20"/>
                <w:szCs w:val="20"/>
              </w:rPr>
            </w:pPr>
            <w:r w:rsidRPr="00735D71">
              <w:rPr>
                <w:rFonts w:ascii="Arial" w:hAnsi="Arial" w:cs="Arial"/>
                <w:color w:val="auto"/>
                <w:sz w:val="20"/>
                <w:szCs w:val="20"/>
              </w:rPr>
              <w:t>To</w:t>
            </w:r>
          </w:p>
        </w:tc>
        <w:tc>
          <w:tcPr>
            <w:tcW w:w="2670" w:type="dxa"/>
            <w:gridSpan w:val="2"/>
            <w:shd w:val="clear" w:color="auto" w:fill="auto"/>
          </w:tcPr>
          <w:p w:rsidR="00DB613D" w:rsidRPr="00735D71" w:rsidRDefault="00DB613D" w:rsidP="00816FD2">
            <w:pPr>
              <w:pStyle w:val="leftalignedtext"/>
              <w:rPr>
                <w:rFonts w:ascii="Arial" w:hAnsi="Arial" w:cs="Arial"/>
                <w:color w:val="auto"/>
                <w:sz w:val="20"/>
                <w:szCs w:val="20"/>
              </w:rPr>
            </w:pPr>
            <w:r>
              <w:rPr>
                <w:rFonts w:ascii="Arial" w:hAnsi="Arial" w:cs="Arial"/>
                <w:color w:val="auto"/>
                <w:sz w:val="20"/>
                <w:szCs w:val="20"/>
              </w:rPr>
              <w:t xml:space="preserve">Fisher </w:t>
            </w:r>
            <w:proofErr w:type="spellStart"/>
            <w:r>
              <w:rPr>
                <w:rFonts w:ascii="Arial" w:hAnsi="Arial" w:cs="Arial"/>
                <w:color w:val="auto"/>
                <w:sz w:val="20"/>
                <w:szCs w:val="20"/>
              </w:rPr>
              <w:t>BioServices</w:t>
            </w:r>
            <w:proofErr w:type="spellEnd"/>
            <w:r>
              <w:rPr>
                <w:rFonts w:ascii="Arial" w:hAnsi="Arial" w:cs="Arial"/>
                <w:color w:val="auto"/>
                <w:sz w:val="20"/>
                <w:szCs w:val="20"/>
              </w:rPr>
              <w:t>, Inc.</w:t>
            </w:r>
          </w:p>
          <w:p w:rsidR="00DB613D" w:rsidRPr="00735D71" w:rsidRDefault="00DB613D" w:rsidP="00816FD2">
            <w:pPr>
              <w:pStyle w:val="leftalignedtext"/>
              <w:rPr>
                <w:rFonts w:ascii="Arial" w:hAnsi="Arial" w:cs="Arial"/>
                <w:color w:val="auto"/>
                <w:sz w:val="20"/>
                <w:szCs w:val="20"/>
              </w:rPr>
            </w:pPr>
            <w:r w:rsidRPr="00735D71">
              <w:rPr>
                <w:rFonts w:ascii="Arial" w:hAnsi="Arial" w:cs="Arial"/>
                <w:color w:val="auto"/>
                <w:sz w:val="20"/>
                <w:szCs w:val="20"/>
              </w:rPr>
              <w:t xml:space="preserve">627 </w:t>
            </w:r>
            <w:proofErr w:type="spellStart"/>
            <w:r w:rsidRPr="00735D71">
              <w:rPr>
                <w:rFonts w:ascii="Arial" w:hAnsi="Arial" w:cs="Arial"/>
                <w:color w:val="auto"/>
                <w:sz w:val="20"/>
                <w:szCs w:val="20"/>
              </w:rPr>
              <w:t>Lofstrand</w:t>
            </w:r>
            <w:proofErr w:type="spellEnd"/>
            <w:r w:rsidRPr="00735D71">
              <w:rPr>
                <w:rFonts w:ascii="Arial" w:hAnsi="Arial" w:cs="Arial"/>
                <w:color w:val="auto"/>
                <w:sz w:val="20"/>
                <w:szCs w:val="20"/>
              </w:rPr>
              <w:t xml:space="preserve"> Lane</w:t>
            </w:r>
          </w:p>
          <w:p w:rsidR="00DB613D" w:rsidRPr="00735D71" w:rsidRDefault="00DB613D" w:rsidP="00816FD2">
            <w:pPr>
              <w:pStyle w:val="leftalignedtext"/>
              <w:rPr>
                <w:rFonts w:ascii="Arial" w:hAnsi="Arial" w:cs="Arial"/>
                <w:color w:val="auto"/>
                <w:sz w:val="20"/>
                <w:szCs w:val="20"/>
              </w:rPr>
            </w:pPr>
            <w:r w:rsidRPr="00735D71">
              <w:rPr>
                <w:rFonts w:ascii="Arial" w:hAnsi="Arial" w:cs="Arial"/>
                <w:color w:val="auto"/>
                <w:sz w:val="20"/>
                <w:szCs w:val="20"/>
              </w:rPr>
              <w:t>Rockville, MD 20850</w:t>
            </w:r>
          </w:p>
          <w:p w:rsidR="00DB613D" w:rsidRPr="00735D71" w:rsidRDefault="00DB613D" w:rsidP="00816FD2">
            <w:pPr>
              <w:pStyle w:val="leftalignedtext"/>
              <w:rPr>
                <w:rFonts w:ascii="Arial" w:hAnsi="Arial" w:cs="Arial"/>
                <w:color w:val="auto"/>
                <w:sz w:val="20"/>
                <w:szCs w:val="20"/>
              </w:rPr>
            </w:pPr>
            <w:r w:rsidRPr="00735D71">
              <w:rPr>
                <w:rFonts w:ascii="Arial" w:hAnsi="Arial" w:cs="Arial"/>
                <w:color w:val="auto"/>
                <w:sz w:val="20"/>
                <w:szCs w:val="20"/>
              </w:rPr>
              <w:t>301-762-1772</w:t>
            </w:r>
          </w:p>
          <w:p w:rsidR="00DB613D" w:rsidRPr="00735D71" w:rsidRDefault="00DB613D" w:rsidP="00816FD2">
            <w:pPr>
              <w:pStyle w:val="leftalignedtext"/>
              <w:rPr>
                <w:rFonts w:ascii="Arial" w:hAnsi="Arial" w:cs="Arial"/>
                <w:color w:val="auto"/>
                <w:sz w:val="20"/>
                <w:szCs w:val="20"/>
              </w:rPr>
            </w:pPr>
            <w:r w:rsidRPr="00735D71">
              <w:rPr>
                <w:rFonts w:ascii="Arial" w:hAnsi="Arial" w:cs="Arial"/>
                <w:color w:val="auto"/>
                <w:sz w:val="20"/>
                <w:szCs w:val="20"/>
              </w:rPr>
              <w:t>Contact:</w:t>
            </w:r>
          </w:p>
          <w:p w:rsidR="00DB613D" w:rsidRDefault="00DB613D" w:rsidP="00816FD2">
            <w:pPr>
              <w:pStyle w:val="leftalignedtext"/>
              <w:rPr>
                <w:rFonts w:ascii="Arial" w:hAnsi="Arial" w:cs="Arial"/>
                <w:color w:val="auto"/>
                <w:sz w:val="20"/>
                <w:szCs w:val="20"/>
              </w:rPr>
            </w:pPr>
            <w:r w:rsidRPr="00735D71">
              <w:rPr>
                <w:rFonts w:ascii="Arial" w:hAnsi="Arial" w:cs="Arial"/>
                <w:color w:val="auto"/>
                <w:sz w:val="20"/>
                <w:szCs w:val="20"/>
              </w:rPr>
              <w:t>E-mail:</w:t>
            </w:r>
          </w:p>
          <w:p w:rsidR="00DB613D" w:rsidRPr="00735D71" w:rsidRDefault="00DB613D" w:rsidP="00816FD2">
            <w:pPr>
              <w:pStyle w:val="leftalignedtext"/>
              <w:rPr>
                <w:rFonts w:ascii="Arial" w:hAnsi="Arial" w:cs="Arial"/>
                <w:color w:val="auto"/>
                <w:sz w:val="20"/>
                <w:szCs w:val="20"/>
              </w:rPr>
            </w:pPr>
            <w:r>
              <w:rPr>
                <w:rFonts w:ascii="Arial" w:hAnsi="Arial" w:cs="Arial"/>
                <w:color w:val="auto"/>
                <w:sz w:val="20"/>
                <w:szCs w:val="20"/>
              </w:rPr>
              <w:t>(“Fisher”)</w:t>
            </w:r>
          </w:p>
        </w:tc>
        <w:tc>
          <w:tcPr>
            <w:tcW w:w="729" w:type="dxa"/>
            <w:shd w:val="clear" w:color="auto" w:fill="auto"/>
          </w:tcPr>
          <w:p w:rsidR="00DB613D" w:rsidRPr="00735D71" w:rsidRDefault="00DB613D" w:rsidP="00816FD2">
            <w:pPr>
              <w:pStyle w:val="HeadingRight"/>
              <w:jc w:val="left"/>
              <w:rPr>
                <w:rFonts w:ascii="Arial" w:hAnsi="Arial" w:cs="Arial"/>
                <w:color w:val="auto"/>
                <w:sz w:val="20"/>
                <w:szCs w:val="20"/>
              </w:rPr>
            </w:pPr>
            <w:r w:rsidRPr="00735D71">
              <w:rPr>
                <w:rFonts w:ascii="Arial" w:hAnsi="Arial" w:cs="Arial"/>
                <w:color w:val="auto"/>
                <w:sz w:val="20"/>
                <w:szCs w:val="20"/>
              </w:rPr>
              <w:t>JoB:</w:t>
            </w:r>
          </w:p>
        </w:tc>
        <w:tc>
          <w:tcPr>
            <w:tcW w:w="3510" w:type="dxa"/>
            <w:shd w:val="clear" w:color="auto" w:fill="auto"/>
          </w:tcPr>
          <w:p w:rsidR="00DB613D" w:rsidRPr="00735D71" w:rsidRDefault="00DB613D" w:rsidP="00816FD2">
            <w:pPr>
              <w:pStyle w:val="leftalignedtext"/>
              <w:rPr>
                <w:rFonts w:ascii="Arial" w:hAnsi="Arial" w:cs="Arial"/>
                <w:color w:val="auto"/>
                <w:sz w:val="20"/>
                <w:szCs w:val="20"/>
              </w:rPr>
            </w:pPr>
            <w:r w:rsidRPr="00735D71">
              <w:rPr>
                <w:rFonts w:ascii="Arial" w:hAnsi="Arial" w:cs="Arial"/>
                <w:color w:val="auto"/>
                <w:sz w:val="20"/>
                <w:szCs w:val="20"/>
              </w:rPr>
              <w:t>Collaborator:</w:t>
            </w:r>
          </w:p>
          <w:p w:rsidR="00DB613D" w:rsidRPr="00735D71" w:rsidRDefault="00DB613D" w:rsidP="00816FD2">
            <w:pPr>
              <w:pStyle w:val="leftalignedtext"/>
              <w:rPr>
                <w:rFonts w:ascii="Arial" w:hAnsi="Arial" w:cs="Arial"/>
                <w:color w:val="auto"/>
                <w:sz w:val="20"/>
                <w:szCs w:val="20"/>
              </w:rPr>
            </w:pPr>
          </w:p>
          <w:p w:rsidR="00DB613D" w:rsidRPr="00735D71" w:rsidRDefault="00DB613D" w:rsidP="00816FD2">
            <w:pPr>
              <w:pStyle w:val="leftalignedtext"/>
              <w:rPr>
                <w:rFonts w:ascii="Arial" w:hAnsi="Arial" w:cs="Arial"/>
                <w:color w:val="auto"/>
                <w:sz w:val="20"/>
                <w:szCs w:val="20"/>
              </w:rPr>
            </w:pPr>
            <w:r w:rsidRPr="00735D71">
              <w:rPr>
                <w:rFonts w:ascii="Arial" w:hAnsi="Arial" w:cs="Arial"/>
                <w:color w:val="auto"/>
                <w:sz w:val="20"/>
                <w:szCs w:val="20"/>
              </w:rPr>
              <w:t>Clinical Supply Agreement #</w:t>
            </w:r>
          </w:p>
          <w:p w:rsidR="00DB613D" w:rsidRPr="00735D71" w:rsidRDefault="00DB613D" w:rsidP="00816FD2">
            <w:pPr>
              <w:pStyle w:val="leftalignedtext"/>
              <w:rPr>
                <w:rFonts w:ascii="Arial" w:hAnsi="Arial" w:cs="Arial"/>
                <w:color w:val="auto"/>
                <w:sz w:val="20"/>
                <w:szCs w:val="20"/>
              </w:rPr>
            </w:pPr>
          </w:p>
          <w:p w:rsidR="00DB613D" w:rsidRPr="00735D71" w:rsidRDefault="00DB613D" w:rsidP="00816FD2">
            <w:pPr>
              <w:pStyle w:val="leftalignedtext"/>
              <w:rPr>
                <w:rFonts w:ascii="Arial" w:hAnsi="Arial" w:cs="Arial"/>
                <w:color w:val="auto"/>
                <w:sz w:val="20"/>
                <w:szCs w:val="20"/>
              </w:rPr>
            </w:pPr>
            <w:r w:rsidRPr="00735D71">
              <w:rPr>
                <w:rFonts w:ascii="Arial" w:hAnsi="Arial" w:cs="Arial"/>
                <w:color w:val="auto"/>
                <w:sz w:val="20"/>
                <w:szCs w:val="20"/>
              </w:rPr>
              <w:t>Protocol:</w:t>
            </w:r>
          </w:p>
          <w:p w:rsidR="00DB613D" w:rsidRPr="00735D71" w:rsidRDefault="00DB613D" w:rsidP="00816FD2">
            <w:pPr>
              <w:pStyle w:val="leftalignedtext"/>
              <w:rPr>
                <w:rFonts w:ascii="Arial" w:hAnsi="Arial" w:cs="Arial"/>
                <w:color w:val="auto"/>
                <w:sz w:val="20"/>
                <w:szCs w:val="20"/>
              </w:rPr>
            </w:pPr>
          </w:p>
          <w:p w:rsidR="00DB613D" w:rsidRPr="00735D71" w:rsidRDefault="00DB613D" w:rsidP="00816FD2">
            <w:pPr>
              <w:pStyle w:val="leftalignedtext"/>
              <w:rPr>
                <w:rFonts w:ascii="Arial" w:hAnsi="Arial" w:cs="Arial"/>
                <w:color w:val="auto"/>
                <w:sz w:val="20"/>
                <w:szCs w:val="20"/>
              </w:rPr>
            </w:pPr>
            <w:r w:rsidRPr="00735D71">
              <w:rPr>
                <w:rFonts w:ascii="Arial" w:hAnsi="Arial" w:cs="Arial"/>
                <w:color w:val="auto"/>
                <w:sz w:val="20"/>
                <w:szCs w:val="20"/>
              </w:rPr>
              <w:t xml:space="preserve">Agent: </w:t>
            </w:r>
          </w:p>
          <w:p w:rsidR="00DB613D" w:rsidRPr="00735D71" w:rsidRDefault="00DB613D" w:rsidP="00816FD2">
            <w:pPr>
              <w:pStyle w:val="leftalignedtext"/>
              <w:rPr>
                <w:rFonts w:ascii="Arial" w:hAnsi="Arial" w:cs="Arial"/>
                <w:color w:val="auto"/>
                <w:sz w:val="20"/>
                <w:szCs w:val="20"/>
              </w:rPr>
            </w:pPr>
          </w:p>
          <w:p w:rsidR="00DB613D" w:rsidRPr="00735D71" w:rsidRDefault="00DB613D" w:rsidP="00816FD2">
            <w:pPr>
              <w:pStyle w:val="leftalignedtext"/>
              <w:rPr>
                <w:rFonts w:ascii="Arial" w:hAnsi="Arial" w:cs="Arial"/>
                <w:color w:val="auto"/>
                <w:sz w:val="20"/>
                <w:szCs w:val="20"/>
              </w:rPr>
            </w:pPr>
          </w:p>
        </w:tc>
      </w:tr>
      <w:tr w:rsidR="00DB613D" w:rsidRPr="00DC6A71" w:rsidTr="00816FD2">
        <w:trPr>
          <w:trHeight w:val="288"/>
          <w:jc w:val="center"/>
        </w:trPr>
        <w:tc>
          <w:tcPr>
            <w:tcW w:w="10080" w:type="dxa"/>
            <w:gridSpan w:val="7"/>
            <w:tcBorders>
              <w:bottom w:val="single" w:sz="4" w:space="0" w:color="A6A6A6"/>
            </w:tcBorders>
            <w:shd w:val="clear" w:color="auto" w:fill="auto"/>
            <w:tcMar>
              <w:top w:w="0" w:type="dxa"/>
            </w:tcMar>
            <w:vAlign w:val="center"/>
          </w:tcPr>
          <w:p w:rsidR="00DB613D" w:rsidRPr="00DC6A71" w:rsidRDefault="00DB613D" w:rsidP="00816FD2">
            <w:pPr>
              <w:pStyle w:val="leftalignedtext"/>
            </w:pPr>
          </w:p>
        </w:tc>
      </w:tr>
      <w:tr w:rsidR="00DB613D" w:rsidRPr="00DC6A71" w:rsidTr="00816FD2">
        <w:trPr>
          <w:trHeight w:val="288"/>
          <w:jc w:val="center"/>
        </w:trPr>
        <w:tc>
          <w:tcPr>
            <w:tcW w:w="1710" w:type="dxa"/>
            <w:tcBorders>
              <w:top w:val="single" w:sz="4" w:space="0" w:color="A6A6A6"/>
              <w:left w:val="single" w:sz="4" w:space="0" w:color="A6A6A6"/>
              <w:bottom w:val="single" w:sz="4" w:space="0" w:color="A6A6A6"/>
              <w:right w:val="single" w:sz="4" w:space="0" w:color="A6A6A6"/>
            </w:tcBorders>
            <w:shd w:val="clear" w:color="auto" w:fill="DBE5F1"/>
            <w:tcMar>
              <w:top w:w="0" w:type="dxa"/>
            </w:tcMar>
            <w:vAlign w:val="center"/>
          </w:tcPr>
          <w:p w:rsidR="00DB613D" w:rsidRPr="00DC6A71" w:rsidRDefault="00DB613D" w:rsidP="00816FD2">
            <w:pPr>
              <w:pStyle w:val="columnheadings"/>
            </w:pPr>
            <w:r w:rsidRPr="00DC6A71">
              <w:t>Period of Service</w:t>
            </w:r>
          </w:p>
        </w:tc>
        <w:tc>
          <w:tcPr>
            <w:tcW w:w="8370" w:type="dxa"/>
            <w:gridSpan w:val="6"/>
            <w:tcBorders>
              <w:top w:val="single" w:sz="4" w:space="0" w:color="A6A6A6"/>
              <w:left w:val="single" w:sz="4" w:space="0" w:color="A6A6A6"/>
              <w:bottom w:val="single" w:sz="4" w:space="0" w:color="A6A6A6"/>
              <w:right w:val="single" w:sz="4" w:space="0" w:color="A6A6A6"/>
            </w:tcBorders>
            <w:shd w:val="clear" w:color="auto" w:fill="DBE5F1"/>
            <w:vAlign w:val="center"/>
          </w:tcPr>
          <w:p w:rsidR="00DB613D" w:rsidRPr="00DC6A71" w:rsidRDefault="00DB613D" w:rsidP="00816FD2">
            <w:pPr>
              <w:pStyle w:val="columnheadings"/>
            </w:pPr>
            <w:r w:rsidRPr="00DC6A71">
              <w:t>description</w:t>
            </w:r>
          </w:p>
        </w:tc>
      </w:tr>
      <w:tr w:rsidR="00DB613D" w:rsidRPr="00DC6A71" w:rsidTr="00816FD2">
        <w:trPr>
          <w:trHeight w:val="962"/>
          <w:jc w:val="center"/>
        </w:trPr>
        <w:tc>
          <w:tcPr>
            <w:tcW w:w="1710" w:type="dxa"/>
            <w:tcBorders>
              <w:top w:val="single" w:sz="4" w:space="0" w:color="A6A6A6"/>
              <w:left w:val="single" w:sz="4" w:space="0" w:color="A6A6A6"/>
              <w:right w:val="single" w:sz="4" w:space="0" w:color="A6A6A6"/>
            </w:tcBorders>
            <w:shd w:val="clear" w:color="auto" w:fill="auto"/>
            <w:tcMar>
              <w:top w:w="0" w:type="dxa"/>
            </w:tcMar>
            <w:vAlign w:val="center"/>
          </w:tcPr>
          <w:p w:rsidR="00DB613D" w:rsidRPr="00DC6A71" w:rsidRDefault="00DB613D" w:rsidP="00816FD2"/>
          <w:p w:rsidR="00DB613D" w:rsidRPr="003A0A30" w:rsidRDefault="00DB613D" w:rsidP="00816FD2">
            <w:pPr>
              <w:rPr>
                <w:rFonts w:ascii="Arial" w:hAnsi="Arial" w:cs="Arial"/>
              </w:rPr>
            </w:pPr>
            <w:r w:rsidRPr="003A0A30">
              <w:rPr>
                <w:rFonts w:ascii="Arial" w:hAnsi="Arial" w:cs="Arial"/>
              </w:rPr>
              <w:t>Month/Day/Year to</w:t>
            </w:r>
          </w:p>
          <w:p w:rsidR="00DB613D" w:rsidRDefault="00DB613D" w:rsidP="00816FD2">
            <w:pPr>
              <w:rPr>
                <w:rFonts w:ascii="Arial" w:hAnsi="Arial" w:cs="Arial"/>
              </w:rPr>
            </w:pPr>
            <w:r w:rsidRPr="003A0A30">
              <w:rPr>
                <w:rFonts w:ascii="Arial" w:hAnsi="Arial" w:cs="Arial"/>
              </w:rPr>
              <w:t>Month/Day/Year</w:t>
            </w:r>
          </w:p>
          <w:p w:rsidR="00DB613D" w:rsidRDefault="00DB613D" w:rsidP="00816FD2">
            <w:pPr>
              <w:rPr>
                <w:rFonts w:ascii="Arial" w:hAnsi="Arial" w:cs="Arial"/>
              </w:rPr>
            </w:pPr>
          </w:p>
          <w:p w:rsidR="00DB613D" w:rsidRPr="00DC6A71" w:rsidRDefault="00DB613D" w:rsidP="00816FD2">
            <w:r>
              <w:rPr>
                <w:rFonts w:ascii="Arial" w:hAnsi="Arial" w:cs="Arial"/>
              </w:rPr>
              <w:t>(Period of Service shall not exceed 12 months)</w:t>
            </w:r>
          </w:p>
        </w:tc>
        <w:tc>
          <w:tcPr>
            <w:tcW w:w="8370" w:type="dxa"/>
            <w:gridSpan w:val="6"/>
            <w:tcBorders>
              <w:top w:val="single" w:sz="4" w:space="0" w:color="A6A6A6"/>
              <w:left w:val="single" w:sz="4" w:space="0" w:color="A6A6A6"/>
              <w:right w:val="single" w:sz="4" w:space="0" w:color="A6A6A6"/>
            </w:tcBorders>
            <w:shd w:val="clear" w:color="auto" w:fill="auto"/>
            <w:tcMar>
              <w:top w:w="0" w:type="dxa"/>
            </w:tcMar>
            <w:vAlign w:val="center"/>
          </w:tcPr>
          <w:p w:rsidR="00DB613D" w:rsidRPr="00A446D5" w:rsidRDefault="00DB613D" w:rsidP="00816FD2">
            <w:pPr>
              <w:rPr>
                <w:rFonts w:ascii="Arial" w:hAnsi="Arial" w:cs="Arial"/>
              </w:rPr>
            </w:pPr>
            <w:r w:rsidRPr="00A446D5">
              <w:rPr>
                <w:rFonts w:ascii="Arial" w:hAnsi="Arial" w:cs="Arial"/>
              </w:rPr>
              <w:t xml:space="preserve">Provide the following Services for the referenced Agent, Protocol and Clinical Supply Agreement in accordance with the terms set forth in the </w:t>
            </w:r>
            <w:r>
              <w:rPr>
                <w:rFonts w:ascii="Arial" w:hAnsi="Arial" w:cs="Arial"/>
              </w:rPr>
              <w:t xml:space="preserve">Clinical Supplies Agreement (CSA) </w:t>
            </w:r>
            <w:r w:rsidRPr="00A446D5">
              <w:rPr>
                <w:rFonts w:ascii="Arial" w:hAnsi="Arial" w:cs="Arial"/>
              </w:rPr>
              <w:t xml:space="preserve">between the Cancer Therapy Evaluation Program (CTEP), Division of Cancer Treatment and Diagnosis (DCTD), National Cancer Institute (NCI) </w:t>
            </w:r>
            <w:r>
              <w:rPr>
                <w:rFonts w:ascii="Arial" w:hAnsi="Arial" w:cs="Arial"/>
              </w:rPr>
              <w:t>and the Collaborator</w:t>
            </w:r>
            <w:r w:rsidRPr="00A446D5">
              <w:rPr>
                <w:rFonts w:ascii="Arial" w:hAnsi="Arial" w:cs="Arial"/>
              </w:rPr>
              <w:t>:</w:t>
            </w:r>
          </w:p>
        </w:tc>
      </w:tr>
      <w:tr w:rsidR="00DB613D" w:rsidRPr="00DC6A71" w:rsidTr="00816FD2">
        <w:trPr>
          <w:trHeight w:val="288"/>
          <w:jc w:val="center"/>
        </w:trPr>
        <w:tc>
          <w:tcPr>
            <w:tcW w:w="1710" w:type="dxa"/>
            <w:tcBorders>
              <w:left w:val="single" w:sz="4" w:space="0" w:color="A6A6A6"/>
              <w:right w:val="single" w:sz="4" w:space="0" w:color="A6A6A6"/>
            </w:tcBorders>
            <w:shd w:val="clear" w:color="auto" w:fill="auto"/>
            <w:tcMar>
              <w:top w:w="0" w:type="dxa"/>
            </w:tcMar>
            <w:vAlign w:val="center"/>
          </w:tcPr>
          <w:p w:rsidR="00DB613D" w:rsidRPr="00912BEF" w:rsidRDefault="00DB613D" w:rsidP="00816FD2">
            <w:pPr>
              <w:pStyle w:val="BodyText2"/>
            </w:pPr>
          </w:p>
        </w:tc>
        <w:tc>
          <w:tcPr>
            <w:tcW w:w="8370" w:type="dxa"/>
            <w:gridSpan w:val="6"/>
            <w:tcBorders>
              <w:left w:val="single" w:sz="4" w:space="0" w:color="A6A6A6"/>
              <w:right w:val="single" w:sz="4" w:space="0" w:color="A6A6A6"/>
            </w:tcBorders>
            <w:shd w:val="clear" w:color="auto" w:fill="auto"/>
            <w:tcMar>
              <w:top w:w="0" w:type="dxa"/>
            </w:tcMar>
            <w:vAlign w:val="center"/>
          </w:tcPr>
          <w:p w:rsidR="00DB613D" w:rsidRPr="00F5545B" w:rsidRDefault="00DB613D" w:rsidP="00DB613D">
            <w:pPr>
              <w:pStyle w:val="ListParagraph"/>
              <w:numPr>
                <w:ilvl w:val="0"/>
                <w:numId w:val="2"/>
              </w:numPr>
              <w:spacing w:after="200" w:line="276" w:lineRule="auto"/>
              <w:rPr>
                <w:rFonts w:ascii="Arial" w:hAnsi="Arial" w:cs="Arial"/>
                <w:sz w:val="20"/>
                <w:szCs w:val="20"/>
              </w:rPr>
            </w:pPr>
            <w:r w:rsidRPr="00F5545B">
              <w:rPr>
                <w:rFonts w:ascii="Arial" w:hAnsi="Arial" w:cs="Arial"/>
                <w:sz w:val="20"/>
                <w:szCs w:val="20"/>
              </w:rPr>
              <w:t>Receive, inspect contents and condition of shipment, reconcile discrepancies with packing lists, note condition of materials received, inspect labeling and inventory Collaborator’s agent following NCI-Clinical Repository (NCI-CR) standard operating procedures (SOPs).</w:t>
            </w:r>
          </w:p>
          <w:p w:rsidR="00DB613D" w:rsidRPr="00F5545B" w:rsidRDefault="00DB613D" w:rsidP="00DB613D">
            <w:pPr>
              <w:pStyle w:val="ListParagraph"/>
              <w:numPr>
                <w:ilvl w:val="0"/>
                <w:numId w:val="2"/>
              </w:numPr>
              <w:spacing w:after="200" w:line="276" w:lineRule="auto"/>
              <w:rPr>
                <w:rFonts w:ascii="Arial" w:hAnsi="Arial" w:cs="Arial"/>
                <w:sz w:val="20"/>
                <w:szCs w:val="20"/>
              </w:rPr>
            </w:pPr>
            <w:r w:rsidRPr="00F5545B">
              <w:rPr>
                <w:rFonts w:ascii="Arial" w:hAnsi="Arial" w:cs="Arial"/>
                <w:sz w:val="20"/>
                <w:szCs w:val="20"/>
              </w:rPr>
              <w:t>Enter Agent inventory into NCI’s proprietary inventory database for tracking each unit of Agent from receipt to final disposition.</w:t>
            </w:r>
          </w:p>
          <w:p w:rsidR="00DB613D" w:rsidRPr="00F5545B" w:rsidRDefault="00DB613D" w:rsidP="00DB613D">
            <w:pPr>
              <w:pStyle w:val="ListParagraph"/>
              <w:numPr>
                <w:ilvl w:val="0"/>
                <w:numId w:val="2"/>
              </w:numPr>
              <w:spacing w:after="200" w:line="276" w:lineRule="auto"/>
              <w:rPr>
                <w:rFonts w:ascii="Arial" w:hAnsi="Arial" w:cs="Arial"/>
                <w:sz w:val="20"/>
                <w:szCs w:val="20"/>
              </w:rPr>
            </w:pPr>
            <w:r w:rsidRPr="00F5545B">
              <w:rPr>
                <w:rFonts w:ascii="Arial" w:hAnsi="Arial" w:cs="Arial"/>
                <w:sz w:val="20"/>
                <w:szCs w:val="20"/>
              </w:rPr>
              <w:t>Provide Agent storage services at the Agent's required storage conditions and provide continuous monitoring of such storage conditions to guarantee and document conti</w:t>
            </w:r>
            <w:r w:rsidRPr="00F5545B">
              <w:rPr>
                <w:rFonts w:ascii="Arial" w:hAnsi="Arial" w:cs="Arial"/>
                <w:sz w:val="20"/>
                <w:szCs w:val="20"/>
              </w:rPr>
              <w:softHyphen/>
              <w:t>nuous proper storage following NCI-CR SOPs.</w:t>
            </w:r>
          </w:p>
          <w:p w:rsidR="00DB613D" w:rsidRPr="00F5545B" w:rsidRDefault="00DB613D" w:rsidP="00DB613D">
            <w:pPr>
              <w:pStyle w:val="ListParagraph"/>
              <w:numPr>
                <w:ilvl w:val="0"/>
                <w:numId w:val="2"/>
              </w:numPr>
              <w:spacing w:after="200" w:line="276" w:lineRule="auto"/>
              <w:rPr>
                <w:rFonts w:ascii="Arial" w:hAnsi="Arial" w:cs="Arial"/>
                <w:sz w:val="20"/>
                <w:szCs w:val="20"/>
              </w:rPr>
            </w:pPr>
            <w:r w:rsidRPr="00F5545B">
              <w:rPr>
                <w:rFonts w:ascii="Arial" w:hAnsi="Arial" w:cs="Arial"/>
                <w:sz w:val="20"/>
                <w:szCs w:val="20"/>
              </w:rPr>
              <w:t xml:space="preserve">NCI-registered investigators will place orders with CTEP pursuant to an NCI-sponsored study under the CSA. Upon authorization by CTEP, retrieve </w:t>
            </w:r>
            <w:r>
              <w:rPr>
                <w:rFonts w:ascii="Arial" w:hAnsi="Arial" w:cs="Arial"/>
                <w:sz w:val="20"/>
                <w:szCs w:val="20"/>
              </w:rPr>
              <w:t>A</w:t>
            </w:r>
            <w:r w:rsidRPr="00F5545B">
              <w:rPr>
                <w:rFonts w:ascii="Arial" w:hAnsi="Arial" w:cs="Arial"/>
                <w:sz w:val="20"/>
                <w:szCs w:val="20"/>
              </w:rPr>
              <w:t xml:space="preserve">gent from inventory and ship to authorized investigators following NCI-CR SOPs. </w:t>
            </w:r>
          </w:p>
          <w:p w:rsidR="00DB613D" w:rsidRPr="00F5545B" w:rsidRDefault="00DB613D" w:rsidP="00DB613D">
            <w:pPr>
              <w:pStyle w:val="ListParagraph"/>
              <w:numPr>
                <w:ilvl w:val="0"/>
                <w:numId w:val="2"/>
              </w:numPr>
              <w:spacing w:after="200" w:line="276" w:lineRule="auto"/>
              <w:rPr>
                <w:rFonts w:ascii="Arial" w:hAnsi="Arial" w:cs="Arial"/>
                <w:sz w:val="20"/>
                <w:szCs w:val="20"/>
              </w:rPr>
            </w:pPr>
            <w:r w:rsidRPr="00F5545B">
              <w:rPr>
                <w:rFonts w:ascii="Arial" w:hAnsi="Arial" w:cs="Arial"/>
                <w:sz w:val="20"/>
                <w:szCs w:val="20"/>
              </w:rPr>
              <w:t>Provide final disposition services for Agent (destruction or return to the manufacturer) of any non-distributed Agent and destruction of any Agent returned to the NCI-CR from clinical trial sites in accordance with all local, state and federal regulations.</w:t>
            </w:r>
          </w:p>
          <w:p w:rsidR="00DB613D" w:rsidRPr="00F5545B" w:rsidRDefault="00DB613D" w:rsidP="00DB613D">
            <w:pPr>
              <w:pStyle w:val="ListParagraph"/>
              <w:numPr>
                <w:ilvl w:val="0"/>
                <w:numId w:val="2"/>
              </w:numPr>
              <w:spacing w:after="200" w:line="276" w:lineRule="auto"/>
              <w:rPr>
                <w:rFonts w:ascii="Arial" w:hAnsi="Arial" w:cs="Arial"/>
                <w:sz w:val="20"/>
                <w:szCs w:val="20"/>
              </w:rPr>
            </w:pPr>
            <w:r w:rsidRPr="00F5545B">
              <w:rPr>
                <w:rFonts w:ascii="Arial" w:hAnsi="Arial" w:cs="Arial"/>
                <w:sz w:val="20"/>
                <w:szCs w:val="20"/>
              </w:rPr>
              <w:t>Provide Quality Assurance to ensure compliance with internal operating procedures and applicable Local, State and Federal Regulations.</w:t>
            </w:r>
          </w:p>
          <w:p w:rsidR="00DB613D" w:rsidRPr="00F5545B" w:rsidRDefault="00DB613D" w:rsidP="00DB613D">
            <w:pPr>
              <w:pStyle w:val="ListParagraph"/>
              <w:numPr>
                <w:ilvl w:val="0"/>
                <w:numId w:val="2"/>
              </w:numPr>
              <w:spacing w:after="200" w:line="276" w:lineRule="auto"/>
              <w:ind w:right="-115"/>
              <w:rPr>
                <w:rFonts w:ascii="Arial" w:hAnsi="Arial" w:cs="Arial"/>
                <w:sz w:val="20"/>
                <w:szCs w:val="20"/>
              </w:rPr>
            </w:pPr>
            <w:r w:rsidRPr="00F5545B">
              <w:rPr>
                <w:rFonts w:ascii="Arial" w:hAnsi="Arial" w:cs="Arial"/>
                <w:sz w:val="20"/>
                <w:szCs w:val="20"/>
              </w:rPr>
              <w:t>Invoice for service costs for the period of service as outlined in the Clinical Supply Agreement between Collaborator and CTEP, DCTD, NCI</w:t>
            </w:r>
            <w:r>
              <w:rPr>
                <w:rFonts w:ascii="Arial" w:hAnsi="Arial" w:cs="Arial"/>
                <w:sz w:val="20"/>
                <w:szCs w:val="20"/>
              </w:rPr>
              <w:t xml:space="preserve"> and defined in this Work Order</w:t>
            </w:r>
            <w:r w:rsidRPr="00F5545B">
              <w:rPr>
                <w:rFonts w:ascii="Arial" w:hAnsi="Arial" w:cs="Arial"/>
                <w:sz w:val="20"/>
                <w:szCs w:val="20"/>
              </w:rPr>
              <w:t>.</w:t>
            </w:r>
          </w:p>
          <w:p w:rsidR="00DB613D" w:rsidRDefault="00DB613D" w:rsidP="00816FD2">
            <w:pPr>
              <w:pStyle w:val="BodyText2"/>
              <w:rPr>
                <w:rFonts w:ascii="Arial" w:hAnsi="Arial" w:cs="Arial"/>
                <w:b/>
              </w:rPr>
            </w:pPr>
          </w:p>
          <w:p w:rsidR="00DB613D" w:rsidRPr="002E2A9B" w:rsidRDefault="00DB613D" w:rsidP="00DB613D">
            <w:pPr>
              <w:pStyle w:val="BodyText2"/>
              <w:spacing w:after="0"/>
              <w:rPr>
                <w:rFonts w:ascii="Arial" w:hAnsi="Arial" w:cs="Arial"/>
                <w:b/>
              </w:rPr>
            </w:pPr>
            <w:r w:rsidRPr="002E2A9B">
              <w:rPr>
                <w:rFonts w:ascii="Arial" w:hAnsi="Arial" w:cs="Arial"/>
                <w:b/>
              </w:rPr>
              <w:lastRenderedPageBreak/>
              <w:t>CONFIDENTIALITY</w:t>
            </w:r>
          </w:p>
          <w:p w:rsidR="00DB613D" w:rsidRDefault="00DB613D" w:rsidP="00DB613D">
            <w:pPr>
              <w:pStyle w:val="BodyText2"/>
              <w:spacing w:after="0"/>
              <w:rPr>
                <w:rFonts w:ascii="Arial" w:hAnsi="Arial" w:cs="Arial"/>
              </w:rPr>
            </w:pPr>
            <w:bookmarkStart w:id="6" w:name="sectionDPI123285778"/>
          </w:p>
          <w:p w:rsidR="00DB613D" w:rsidRDefault="00DB613D" w:rsidP="00DB613D">
            <w:pPr>
              <w:pStyle w:val="BodyText2"/>
              <w:spacing w:after="0"/>
              <w:rPr>
                <w:rFonts w:ascii="Arial" w:hAnsi="Arial" w:cs="Arial"/>
                <w:b/>
              </w:rPr>
            </w:pPr>
            <w:r w:rsidRPr="002E2A9B">
              <w:rPr>
                <w:rFonts w:ascii="Arial" w:hAnsi="Arial" w:cs="Arial"/>
                <w:b/>
              </w:rPr>
              <w:t>Confidential Information</w:t>
            </w:r>
          </w:p>
          <w:p w:rsidR="00DB613D" w:rsidRPr="002E2A9B" w:rsidRDefault="00DB613D" w:rsidP="00DB613D">
            <w:pPr>
              <w:pStyle w:val="BodyText2"/>
              <w:spacing w:after="0"/>
              <w:rPr>
                <w:rFonts w:ascii="Arial" w:hAnsi="Arial" w:cs="Arial"/>
                <w:b/>
              </w:rPr>
            </w:pPr>
          </w:p>
          <w:p w:rsidR="00DB613D" w:rsidRDefault="00DB613D" w:rsidP="00DB613D">
            <w:pPr>
              <w:pStyle w:val="BodyText2"/>
              <w:spacing w:after="0"/>
              <w:ind w:left="720"/>
              <w:rPr>
                <w:rFonts w:ascii="Arial" w:hAnsi="Arial" w:cs="Arial"/>
              </w:rPr>
            </w:pPr>
            <w:bookmarkStart w:id="7" w:name="clauseDPI123285779"/>
            <w:r w:rsidRPr="002E2A9B">
              <w:rPr>
                <w:rFonts w:ascii="Arial" w:hAnsi="Arial" w:cs="Arial"/>
              </w:rPr>
              <w:t xml:space="preserve">“Confidential Information” shall mean any proprietary, confidential and/or non-public business, technical, procedural, or financial information (whether or not patentable or copyrightable, and whether or not currently patented or copyrighted) which is owned or controlled by either Party or obtained in the course of the performance of this </w:t>
            </w:r>
            <w:r>
              <w:rPr>
                <w:rFonts w:ascii="Arial" w:hAnsi="Arial" w:cs="Arial"/>
              </w:rPr>
              <w:t>Work Order</w:t>
            </w:r>
            <w:r w:rsidRPr="002E2A9B">
              <w:rPr>
                <w:rFonts w:ascii="Arial" w:hAnsi="Arial" w:cs="Arial"/>
              </w:rPr>
              <w:t xml:space="preserve">, and anything solely derived therefrom or that is derived through observation or examination of the disclosing Party’s facilities or operations. This </w:t>
            </w:r>
            <w:r>
              <w:rPr>
                <w:rFonts w:ascii="Arial" w:hAnsi="Arial" w:cs="Arial"/>
              </w:rPr>
              <w:t>Work Order</w:t>
            </w:r>
            <w:r w:rsidRPr="002E2A9B">
              <w:rPr>
                <w:rFonts w:ascii="Arial" w:hAnsi="Arial" w:cs="Arial"/>
              </w:rPr>
              <w:t xml:space="preserve"> shall govern without regard to the manner of preparation, transmittal or storage of such Confidential Information, including but not limited to physical devices or materials, electronic devices or media, magnetic media, optical media or any other method.</w:t>
            </w:r>
            <w:bookmarkEnd w:id="7"/>
          </w:p>
          <w:p w:rsidR="00DB613D" w:rsidRPr="002E2A9B" w:rsidRDefault="00DB613D" w:rsidP="00DB613D">
            <w:pPr>
              <w:pStyle w:val="BodyText2"/>
              <w:spacing w:after="0"/>
              <w:ind w:left="720"/>
              <w:rPr>
                <w:rFonts w:ascii="Arial" w:hAnsi="Arial" w:cs="Arial"/>
              </w:rPr>
            </w:pPr>
          </w:p>
          <w:p w:rsidR="00DB613D" w:rsidRDefault="00DB613D" w:rsidP="00DB613D">
            <w:pPr>
              <w:pStyle w:val="BodyText2"/>
              <w:spacing w:after="0"/>
              <w:rPr>
                <w:rFonts w:ascii="Arial" w:hAnsi="Arial" w:cs="Arial"/>
                <w:b/>
              </w:rPr>
            </w:pPr>
            <w:bookmarkStart w:id="8" w:name="sectionDPI123285780"/>
            <w:bookmarkEnd w:id="6"/>
            <w:r w:rsidRPr="002E2A9B">
              <w:rPr>
                <w:rFonts w:ascii="Arial" w:hAnsi="Arial" w:cs="Arial"/>
                <w:b/>
              </w:rPr>
              <w:t>Disclosure and Use</w:t>
            </w:r>
          </w:p>
          <w:p w:rsidR="00DB613D" w:rsidRPr="002E2A9B" w:rsidRDefault="00DB613D" w:rsidP="00DB613D">
            <w:pPr>
              <w:pStyle w:val="BodyText2"/>
              <w:spacing w:after="0"/>
              <w:rPr>
                <w:rFonts w:ascii="Arial" w:hAnsi="Arial" w:cs="Arial"/>
                <w:b/>
              </w:rPr>
            </w:pPr>
          </w:p>
          <w:p w:rsidR="00DB613D" w:rsidRDefault="00DB613D" w:rsidP="00DB613D">
            <w:pPr>
              <w:pStyle w:val="BodyText2"/>
              <w:spacing w:after="0"/>
              <w:ind w:left="720"/>
              <w:rPr>
                <w:rFonts w:ascii="Arial" w:hAnsi="Arial" w:cs="Arial"/>
              </w:rPr>
            </w:pPr>
            <w:bookmarkStart w:id="9" w:name="clauseDPI123285781"/>
            <w:r w:rsidRPr="002E2A9B">
              <w:rPr>
                <w:rFonts w:ascii="Arial" w:hAnsi="Arial" w:cs="Arial"/>
              </w:rPr>
              <w:t xml:space="preserve">Each Party agrees to treat any Confidential Information obtained from the other Party (the “Disclosing Party”) as the confidential and exclusive property of the Disclosing Party. The Party receiving such Confidential Information (the “Receiving Party”) agrees not to disclose any of the Confidential Information to any third-party without first obtaining the written consent of the Disclosing Party. The Receiving Party agrees that it will use the Confidential Information for the purposes of satisfying the obligations under this </w:t>
            </w:r>
            <w:r>
              <w:rPr>
                <w:rFonts w:ascii="Arial" w:hAnsi="Arial" w:cs="Arial"/>
              </w:rPr>
              <w:t>Work Order</w:t>
            </w:r>
            <w:r w:rsidRPr="002E2A9B">
              <w:rPr>
                <w:rFonts w:ascii="Arial" w:hAnsi="Arial" w:cs="Arial"/>
              </w:rPr>
              <w:t xml:space="preserve">, and for no other purpose without the prior written consent of the Disclosing Party. The Receiving Party agrees to hold such Confidential Information in strict confidence for ten (10) years after the date of the applicable </w:t>
            </w:r>
            <w:r>
              <w:rPr>
                <w:rFonts w:ascii="Arial" w:hAnsi="Arial" w:cs="Arial"/>
              </w:rPr>
              <w:t>Work Order</w:t>
            </w:r>
            <w:r w:rsidRPr="002E2A9B">
              <w:rPr>
                <w:rFonts w:ascii="Arial" w:hAnsi="Arial" w:cs="Arial"/>
              </w:rPr>
              <w:t xml:space="preserve"> and shall protect Disclosing Party’s information with the same level of care it uses to protect its own Confidential Information. The Receiving </w:t>
            </w:r>
            <w:r w:rsidRPr="002E2A9B">
              <w:rPr>
                <w:rFonts w:ascii="Arial" w:hAnsi="Arial" w:cs="Arial"/>
              </w:rPr>
              <w:lastRenderedPageBreak/>
              <w:t xml:space="preserve">Party shall disclose Confidential Information to its employees, officers, directors, and representatives only on a need-to-know basis and only if the foregoing Parties are bound and obligated by provisions of confidentiality.  Upon the completion or earlier termination of this </w:t>
            </w:r>
            <w:r>
              <w:rPr>
                <w:rFonts w:ascii="Arial" w:hAnsi="Arial" w:cs="Arial"/>
              </w:rPr>
              <w:t>Work Order</w:t>
            </w:r>
            <w:r w:rsidRPr="002E2A9B">
              <w:rPr>
                <w:rFonts w:ascii="Arial" w:hAnsi="Arial" w:cs="Arial"/>
              </w:rPr>
              <w:t>, each Party will promptly return to the other Party all of the Confidential Information.</w:t>
            </w:r>
            <w:bookmarkEnd w:id="9"/>
          </w:p>
          <w:p w:rsidR="00DB613D" w:rsidRPr="002E2A9B" w:rsidRDefault="00DB613D" w:rsidP="00DB613D">
            <w:pPr>
              <w:pStyle w:val="BodyText2"/>
              <w:spacing w:after="0"/>
              <w:ind w:left="720"/>
              <w:rPr>
                <w:rFonts w:ascii="Arial" w:hAnsi="Arial" w:cs="Arial"/>
              </w:rPr>
            </w:pPr>
          </w:p>
          <w:p w:rsidR="00DB613D" w:rsidRDefault="00DB613D" w:rsidP="00DB613D">
            <w:pPr>
              <w:pStyle w:val="BodyText2"/>
              <w:spacing w:after="0"/>
              <w:rPr>
                <w:rFonts w:ascii="Arial" w:hAnsi="Arial" w:cs="Arial"/>
                <w:b/>
              </w:rPr>
            </w:pPr>
            <w:bookmarkStart w:id="10" w:name="sectionDPI123285782"/>
            <w:bookmarkEnd w:id="8"/>
            <w:r w:rsidRPr="002E2A9B">
              <w:rPr>
                <w:rFonts w:ascii="Arial" w:hAnsi="Arial" w:cs="Arial"/>
                <w:b/>
              </w:rPr>
              <w:t>Exclusions</w:t>
            </w:r>
          </w:p>
          <w:p w:rsidR="00DB613D" w:rsidRPr="002E2A9B" w:rsidRDefault="00DB613D" w:rsidP="00DB613D">
            <w:pPr>
              <w:pStyle w:val="BodyText2"/>
              <w:spacing w:after="0"/>
              <w:rPr>
                <w:rFonts w:ascii="Arial" w:hAnsi="Arial" w:cs="Arial"/>
                <w:b/>
              </w:rPr>
            </w:pPr>
          </w:p>
          <w:p w:rsidR="00DB613D" w:rsidRDefault="00DB613D" w:rsidP="00DB613D">
            <w:pPr>
              <w:pStyle w:val="BodyText2"/>
              <w:spacing w:after="0"/>
              <w:ind w:left="720"/>
              <w:rPr>
                <w:rFonts w:ascii="Arial" w:hAnsi="Arial" w:cs="Arial"/>
              </w:rPr>
            </w:pPr>
            <w:bookmarkStart w:id="11" w:name="clauseDPI123285783"/>
            <w:r w:rsidRPr="002E2A9B">
              <w:rPr>
                <w:rFonts w:ascii="Arial" w:hAnsi="Arial" w:cs="Arial"/>
              </w:rPr>
              <w:t xml:space="preserve">The provisions of </w:t>
            </w:r>
            <w:r>
              <w:rPr>
                <w:rFonts w:ascii="Arial" w:hAnsi="Arial" w:cs="Arial"/>
              </w:rPr>
              <w:t>Disclosure and Use section</w:t>
            </w:r>
            <w:r w:rsidRPr="002E2A9B">
              <w:rPr>
                <w:rFonts w:ascii="Arial" w:hAnsi="Arial" w:cs="Arial"/>
              </w:rPr>
              <w:t xml:space="preserve"> shall not apply to information which (</w:t>
            </w:r>
            <w:proofErr w:type="spellStart"/>
            <w:r w:rsidRPr="002E2A9B">
              <w:rPr>
                <w:rFonts w:ascii="Arial" w:hAnsi="Arial" w:cs="Arial"/>
              </w:rPr>
              <w:t>i</w:t>
            </w:r>
            <w:proofErr w:type="spellEnd"/>
            <w:r w:rsidRPr="002E2A9B">
              <w:rPr>
                <w:rFonts w:ascii="Arial" w:hAnsi="Arial" w:cs="Arial"/>
              </w:rPr>
              <w:t xml:space="preserve">) is or becomes generally available to the public other than as a result of a breach of this </w:t>
            </w:r>
            <w:r>
              <w:rPr>
                <w:rFonts w:ascii="Arial" w:hAnsi="Arial" w:cs="Arial"/>
              </w:rPr>
              <w:t>Work Order</w:t>
            </w:r>
            <w:r w:rsidRPr="002E2A9B">
              <w:rPr>
                <w:rFonts w:ascii="Arial" w:hAnsi="Arial" w:cs="Arial"/>
              </w:rPr>
              <w:t xml:space="preserve"> by the Receiving Party; (ii) was in the Receiving Party’s possession prior to receipt from the Disclosing Party as evidenced by the Receiving Party’s contemporaneously written records; provided that the source of such information was not known to the Receiving Party to be bound by an obligation of confidentiality (contractual, legal, fiduciary or otherwise) to the Disclosing Party or any other party with respect to such information; (iii) is received by the Receiving Party from a third party on a non-confidential basis, unless the Receiving Party knows that the third party is bound by an obligation of confidentiality (contractual, legal, fiduciary or otherwise) to the Disclosing Party or any other party with respect to such information; or (iv) is or was independently developed by the Receiving Party without reference to or reliance upon the Confidential Information received from the Disclosing Party as evidenced by the Receiving Party’s contemporaneously written records.</w:t>
            </w:r>
            <w:bookmarkEnd w:id="11"/>
          </w:p>
          <w:p w:rsidR="00DB613D" w:rsidRPr="002E2A9B" w:rsidRDefault="00DB613D" w:rsidP="00DB613D">
            <w:pPr>
              <w:pStyle w:val="BodyText2"/>
              <w:spacing w:after="0"/>
              <w:ind w:left="720"/>
              <w:rPr>
                <w:rFonts w:ascii="Arial" w:hAnsi="Arial" w:cs="Arial"/>
              </w:rPr>
            </w:pPr>
          </w:p>
          <w:bookmarkEnd w:id="10"/>
          <w:p w:rsidR="00DB613D" w:rsidRDefault="00DB613D" w:rsidP="00DB613D">
            <w:pPr>
              <w:pStyle w:val="BodyText2"/>
              <w:spacing w:after="0"/>
              <w:rPr>
                <w:rFonts w:ascii="Arial" w:hAnsi="Arial" w:cs="Arial"/>
                <w:b/>
              </w:rPr>
            </w:pPr>
            <w:r w:rsidRPr="002E2A9B">
              <w:rPr>
                <w:rFonts w:ascii="Arial" w:hAnsi="Arial" w:cs="Arial"/>
                <w:b/>
              </w:rPr>
              <w:t>Disclosures Required by Law</w:t>
            </w:r>
          </w:p>
          <w:p w:rsidR="00DB613D" w:rsidRDefault="00DB613D" w:rsidP="00DB613D">
            <w:pPr>
              <w:pStyle w:val="BodyText2"/>
              <w:spacing w:after="0"/>
              <w:rPr>
                <w:rFonts w:ascii="Arial" w:hAnsi="Arial" w:cs="Arial"/>
                <w:b/>
              </w:rPr>
            </w:pPr>
          </w:p>
          <w:p w:rsidR="00DB613D" w:rsidRDefault="00DB613D" w:rsidP="00DB613D">
            <w:pPr>
              <w:pStyle w:val="BodyText2"/>
              <w:spacing w:after="0"/>
              <w:ind w:left="720"/>
              <w:rPr>
                <w:rFonts w:ascii="Arial" w:hAnsi="Arial" w:cs="Arial"/>
              </w:rPr>
            </w:pPr>
            <w:bookmarkStart w:id="12" w:name="clauseDPI123285785"/>
            <w:r w:rsidRPr="002E2A9B">
              <w:rPr>
                <w:rFonts w:ascii="Arial" w:hAnsi="Arial" w:cs="Arial"/>
              </w:rPr>
              <w:t>Notwithstanding anything to the contrary contained in this</w:t>
            </w:r>
            <w:r>
              <w:rPr>
                <w:rFonts w:ascii="Arial" w:hAnsi="Arial" w:cs="Arial"/>
              </w:rPr>
              <w:t xml:space="preserve"> Work Order</w:t>
            </w:r>
            <w:r w:rsidRPr="002E2A9B">
              <w:rPr>
                <w:rFonts w:ascii="Arial" w:hAnsi="Arial" w:cs="Arial"/>
              </w:rPr>
              <w:t xml:space="preserve">, Confidential Information may be disclosed by a Receiving Party as required by applicable law, </w:t>
            </w:r>
            <w:r w:rsidRPr="002E2A9B">
              <w:rPr>
                <w:rFonts w:ascii="Arial" w:hAnsi="Arial" w:cs="Arial"/>
              </w:rPr>
              <w:lastRenderedPageBreak/>
              <w:t>legal process or stock exchange rule, provided the Receiving Party notifies the Disclosing Party prior to such disclosure, except where impracticable or prohibited by law, so as to afford the Disclosing Party a reasonable opportunity to object or seek an appropriate protective order with respect to such disclosure.</w:t>
            </w:r>
            <w:bookmarkEnd w:id="12"/>
            <w:r w:rsidRPr="002E2A9B">
              <w:rPr>
                <w:rFonts w:ascii="Arial" w:hAnsi="Arial" w:cs="Arial"/>
              </w:rPr>
              <w:t xml:space="preserve"> Notwithstanding the foregoing, Receiving Party may only disclose that information which it is legally required to </w:t>
            </w:r>
            <w:r>
              <w:rPr>
                <w:rFonts w:ascii="Arial" w:hAnsi="Arial" w:cs="Arial"/>
              </w:rPr>
              <w:t>d</w:t>
            </w:r>
            <w:r w:rsidRPr="002E2A9B">
              <w:rPr>
                <w:rFonts w:ascii="Arial" w:hAnsi="Arial" w:cs="Arial"/>
              </w:rPr>
              <w:t xml:space="preserve">isclose. </w:t>
            </w:r>
          </w:p>
          <w:p w:rsidR="00DB613D" w:rsidRPr="002E2A9B" w:rsidRDefault="00DB613D" w:rsidP="00DB613D">
            <w:pPr>
              <w:pStyle w:val="BodyText2"/>
              <w:spacing w:after="0"/>
              <w:rPr>
                <w:rFonts w:ascii="Arial" w:hAnsi="Arial" w:cs="Arial"/>
              </w:rPr>
            </w:pPr>
          </w:p>
          <w:p w:rsidR="00DB613D" w:rsidRDefault="00DB613D" w:rsidP="00DB613D">
            <w:pPr>
              <w:pStyle w:val="BodyText2"/>
              <w:spacing w:after="0"/>
              <w:rPr>
                <w:rFonts w:ascii="Arial" w:hAnsi="Arial" w:cs="Arial"/>
                <w:b/>
              </w:rPr>
            </w:pPr>
            <w:r w:rsidRPr="00BE7533">
              <w:rPr>
                <w:rFonts w:ascii="Arial" w:hAnsi="Arial" w:cs="Arial"/>
                <w:b/>
              </w:rPr>
              <w:t>Property Ownership</w:t>
            </w:r>
          </w:p>
          <w:p w:rsidR="00DB613D" w:rsidRPr="00BE7533" w:rsidRDefault="00DB613D" w:rsidP="00DB613D">
            <w:pPr>
              <w:pStyle w:val="BodyText2"/>
              <w:spacing w:after="0"/>
              <w:rPr>
                <w:rFonts w:ascii="Arial" w:hAnsi="Arial" w:cs="Arial"/>
                <w:b/>
              </w:rPr>
            </w:pPr>
          </w:p>
          <w:p w:rsidR="00DB613D" w:rsidRPr="00BE7533" w:rsidRDefault="00DB613D" w:rsidP="00DB613D">
            <w:pPr>
              <w:pStyle w:val="BodyText2"/>
              <w:spacing w:after="0"/>
              <w:ind w:left="720"/>
              <w:rPr>
                <w:rFonts w:ascii="Arial" w:hAnsi="Arial" w:cs="Arial"/>
              </w:rPr>
            </w:pPr>
            <w:bookmarkStart w:id="13" w:name="clauseDPI134740195"/>
            <w:r w:rsidRPr="00BE7533">
              <w:rPr>
                <w:rFonts w:ascii="Arial" w:hAnsi="Arial" w:cs="Arial"/>
              </w:rPr>
              <w:t xml:space="preserve">All materials, documents, data and information supplied to Fisher or prepared or developed by Fisher exclusively in the performance of the Services which constitute improvements to the Drug Product pursuant to this </w:t>
            </w:r>
            <w:r>
              <w:rPr>
                <w:rFonts w:ascii="Arial" w:hAnsi="Arial" w:cs="Arial"/>
              </w:rPr>
              <w:t>Work Order</w:t>
            </w:r>
            <w:r w:rsidRPr="00BE7533">
              <w:rPr>
                <w:rFonts w:ascii="Arial" w:hAnsi="Arial" w:cs="Arial"/>
              </w:rPr>
              <w:t xml:space="preserve"> or any SOW (except for Fisher procedural manuals and personnel data and computer software or technology developed by Fisher), or resulting exclusively from the Services provided hereunder shall be the sole and exclusive property of </w:t>
            </w:r>
            <w:r>
              <w:rPr>
                <w:rFonts w:ascii="Arial" w:hAnsi="Arial" w:cs="Arial"/>
              </w:rPr>
              <w:t>Collaborator</w:t>
            </w:r>
            <w:r w:rsidRPr="00BE7533">
              <w:rPr>
                <w:rFonts w:ascii="Arial" w:hAnsi="Arial" w:cs="Arial"/>
              </w:rPr>
              <w:t xml:space="preserve"> and </w:t>
            </w:r>
            <w:r>
              <w:rPr>
                <w:rFonts w:ascii="Arial" w:hAnsi="Arial" w:cs="Arial"/>
              </w:rPr>
              <w:t>Collaborator</w:t>
            </w:r>
            <w:r w:rsidRPr="00BE7533">
              <w:rPr>
                <w:rFonts w:ascii="Arial" w:hAnsi="Arial" w:cs="Arial"/>
              </w:rPr>
              <w:t xml:space="preserve"> shall have the right to make whatever use it deems desirable of any such materials, documents, data and information; provided that Fisher may retain copies of such materials as may be required by applicable laws and regulations.  All other materials, documents, data and information shall be and remain Fisher’s sole and exclusive property.</w:t>
            </w:r>
            <w:bookmarkEnd w:id="13"/>
          </w:p>
          <w:p w:rsidR="00DB613D" w:rsidRDefault="00DB613D" w:rsidP="00DB613D">
            <w:pPr>
              <w:pStyle w:val="BodyText2"/>
              <w:spacing w:after="0"/>
              <w:rPr>
                <w:rFonts w:ascii="Arial" w:hAnsi="Arial" w:cs="Arial"/>
                <w:b/>
              </w:rPr>
            </w:pPr>
          </w:p>
          <w:p w:rsidR="00DB613D" w:rsidRPr="00F5545B" w:rsidRDefault="00DB613D" w:rsidP="00DB613D">
            <w:pPr>
              <w:pStyle w:val="BodyText2"/>
              <w:spacing w:after="0"/>
              <w:rPr>
                <w:rFonts w:ascii="Arial" w:hAnsi="Arial" w:cs="Arial"/>
                <w:b/>
              </w:rPr>
            </w:pPr>
            <w:r w:rsidRPr="00F5545B">
              <w:rPr>
                <w:rFonts w:ascii="Arial" w:hAnsi="Arial" w:cs="Arial"/>
                <w:b/>
              </w:rPr>
              <w:t>Indemnification</w:t>
            </w:r>
          </w:p>
          <w:p w:rsidR="00DB613D" w:rsidRPr="00F5545B" w:rsidRDefault="00DB613D" w:rsidP="00DB613D">
            <w:pPr>
              <w:pStyle w:val="BodyText2"/>
              <w:spacing w:after="0"/>
              <w:rPr>
                <w:rFonts w:ascii="Arial" w:hAnsi="Arial" w:cs="Arial"/>
              </w:rPr>
            </w:pPr>
          </w:p>
          <w:p w:rsidR="00DB613D" w:rsidRPr="00F5545B" w:rsidRDefault="00DB613D" w:rsidP="00816FD2">
            <w:pPr>
              <w:pStyle w:val="BodyText2"/>
              <w:rPr>
                <w:rFonts w:ascii="Arial" w:hAnsi="Arial" w:cs="Arial"/>
              </w:rPr>
            </w:pPr>
            <w:r w:rsidRPr="00F5545B">
              <w:rPr>
                <w:rFonts w:ascii="Arial" w:hAnsi="Arial" w:cs="Arial"/>
              </w:rPr>
              <w:t>Collaborator is advised that the following indemnification terms will be applicable with each Order:</w:t>
            </w:r>
          </w:p>
          <w:p w:rsidR="00DB613D" w:rsidRPr="00F5545B" w:rsidRDefault="00DB613D" w:rsidP="00816FD2">
            <w:pPr>
              <w:pStyle w:val="BodyText2"/>
              <w:rPr>
                <w:rFonts w:ascii="Arial" w:hAnsi="Arial" w:cs="Arial"/>
              </w:rPr>
            </w:pPr>
          </w:p>
          <w:p w:rsidR="00DB613D" w:rsidRPr="00F5545B" w:rsidRDefault="00DB613D" w:rsidP="00DB613D">
            <w:pPr>
              <w:pStyle w:val="BodyText2"/>
              <w:widowControl/>
              <w:numPr>
                <w:ilvl w:val="0"/>
                <w:numId w:val="3"/>
              </w:numPr>
              <w:autoSpaceDE/>
              <w:autoSpaceDN/>
              <w:adjustRightInd/>
              <w:spacing w:after="0" w:line="240" w:lineRule="auto"/>
              <w:rPr>
                <w:rFonts w:ascii="Arial" w:hAnsi="Arial" w:cs="Arial"/>
              </w:rPr>
            </w:pPr>
            <w:r w:rsidRPr="00F5545B">
              <w:rPr>
                <w:rFonts w:ascii="Arial" w:hAnsi="Arial" w:cs="Arial"/>
              </w:rPr>
              <w:t xml:space="preserve">Collaborator agrees to indemnify </w:t>
            </w:r>
            <w:r>
              <w:rPr>
                <w:rFonts w:ascii="Arial" w:hAnsi="Arial" w:cs="Arial"/>
              </w:rPr>
              <w:t>Fisher</w:t>
            </w:r>
            <w:r w:rsidRPr="00F5545B">
              <w:rPr>
                <w:rFonts w:ascii="Arial" w:hAnsi="Arial" w:cs="Arial"/>
              </w:rPr>
              <w:t xml:space="preserve"> against personal injury to any employee of </w:t>
            </w:r>
            <w:r>
              <w:rPr>
                <w:rFonts w:ascii="Arial" w:hAnsi="Arial" w:cs="Arial"/>
              </w:rPr>
              <w:t>Fisher</w:t>
            </w:r>
            <w:r w:rsidRPr="00F5545B">
              <w:rPr>
                <w:rFonts w:ascii="Arial" w:hAnsi="Arial" w:cs="Arial"/>
              </w:rPr>
              <w:t xml:space="preserve"> directly or indirectly caused by the Agent provided by Collaborator, </w:t>
            </w:r>
            <w:r>
              <w:rPr>
                <w:rFonts w:ascii="Arial" w:hAnsi="Arial" w:cs="Arial"/>
              </w:rPr>
              <w:t>Fisher</w:t>
            </w:r>
            <w:r w:rsidRPr="00F5545B">
              <w:rPr>
                <w:rFonts w:ascii="Arial" w:hAnsi="Arial" w:cs="Arial"/>
              </w:rPr>
              <w:t xml:space="preserve">’s performance of, or involvement with, the Agent  or its obligations under this </w:t>
            </w:r>
            <w:r>
              <w:rPr>
                <w:rFonts w:ascii="Arial" w:hAnsi="Arial" w:cs="Arial"/>
              </w:rPr>
              <w:t xml:space="preserve">Work </w:t>
            </w:r>
            <w:r>
              <w:rPr>
                <w:rFonts w:ascii="Arial" w:hAnsi="Arial" w:cs="Arial"/>
              </w:rPr>
              <w:lastRenderedPageBreak/>
              <w:t>Order</w:t>
            </w:r>
            <w:r w:rsidRPr="00F5545B">
              <w:rPr>
                <w:rFonts w:ascii="Arial" w:hAnsi="Arial" w:cs="Arial"/>
              </w:rPr>
              <w:t xml:space="preserve">, the negligence gross negligence or intentional misconduct or inaction of Collaborator in the performance of its obligations under an Order; provided that if such Loss or Claim hereof arises in whole or in part from </w:t>
            </w:r>
            <w:r>
              <w:rPr>
                <w:rFonts w:ascii="Arial" w:hAnsi="Arial" w:cs="Arial"/>
              </w:rPr>
              <w:t>Fisher</w:t>
            </w:r>
            <w:r w:rsidRPr="00F5545B">
              <w:rPr>
                <w:rFonts w:ascii="Arial" w:hAnsi="Arial" w:cs="Arial"/>
              </w:rPr>
              <w:t>’</w:t>
            </w:r>
            <w:r>
              <w:rPr>
                <w:rFonts w:ascii="Arial" w:hAnsi="Arial" w:cs="Arial"/>
              </w:rPr>
              <w:t>s</w:t>
            </w:r>
            <w:r w:rsidRPr="00F5545B">
              <w:rPr>
                <w:rFonts w:ascii="Arial" w:hAnsi="Arial" w:cs="Arial"/>
              </w:rPr>
              <w:t xml:space="preserve"> negligence, gross negligence or intentional misconduct or inaction, then the amount of such Loss that Collaborator shall indemnify </w:t>
            </w:r>
            <w:r>
              <w:rPr>
                <w:rFonts w:ascii="Arial" w:hAnsi="Arial" w:cs="Arial"/>
              </w:rPr>
              <w:t>Fisher</w:t>
            </w:r>
            <w:r w:rsidRPr="00F5545B">
              <w:rPr>
                <w:rFonts w:ascii="Arial" w:hAnsi="Arial" w:cs="Arial"/>
              </w:rPr>
              <w:t xml:space="preserve"> for pursuant to this Section shall be reduced by an amount in proportion to the percentage of </w:t>
            </w:r>
            <w:r>
              <w:rPr>
                <w:rFonts w:ascii="Arial" w:hAnsi="Arial" w:cs="Arial"/>
              </w:rPr>
              <w:t>Fisher</w:t>
            </w:r>
            <w:r w:rsidRPr="00F5545B">
              <w:rPr>
                <w:rFonts w:ascii="Arial" w:hAnsi="Arial" w:cs="Arial"/>
              </w:rPr>
              <w:t>’ responsibilities for such Loss as determined by a court of competent jurisdiction in a final and non-appealable decision or in a binding settlement between the parties.</w:t>
            </w:r>
          </w:p>
          <w:p w:rsidR="00DB613D" w:rsidRPr="00F5545B" w:rsidRDefault="00DB613D" w:rsidP="00816FD2">
            <w:pPr>
              <w:pStyle w:val="BodyText2"/>
              <w:ind w:left="720"/>
              <w:rPr>
                <w:rFonts w:ascii="Arial" w:hAnsi="Arial" w:cs="Arial"/>
              </w:rPr>
            </w:pPr>
          </w:p>
          <w:p w:rsidR="00DB613D" w:rsidRPr="00F5545B" w:rsidRDefault="00DB613D" w:rsidP="00DB613D">
            <w:pPr>
              <w:pStyle w:val="BodyText2"/>
              <w:widowControl/>
              <w:numPr>
                <w:ilvl w:val="0"/>
                <w:numId w:val="3"/>
              </w:numPr>
              <w:autoSpaceDE/>
              <w:autoSpaceDN/>
              <w:adjustRightInd/>
              <w:spacing w:after="0" w:line="240" w:lineRule="auto"/>
              <w:rPr>
                <w:rFonts w:ascii="Arial" w:hAnsi="Arial" w:cs="Arial"/>
              </w:rPr>
            </w:pPr>
            <w:r w:rsidRPr="00F5545B">
              <w:rPr>
                <w:rFonts w:ascii="Arial" w:hAnsi="Arial" w:cs="Arial"/>
              </w:rPr>
              <w:t xml:space="preserve">Upon receipt of notice of any Claim which may give rise to a right of indemnity hereto, </w:t>
            </w:r>
            <w:r>
              <w:rPr>
                <w:rFonts w:ascii="Arial" w:hAnsi="Arial" w:cs="Arial"/>
              </w:rPr>
              <w:t>Fisher</w:t>
            </w:r>
            <w:r w:rsidRPr="00F5545B">
              <w:rPr>
                <w:rFonts w:ascii="Arial" w:hAnsi="Arial" w:cs="Arial"/>
              </w:rPr>
              <w:t xml:space="preserve"> shall give written notice thereof to the Collaborator (with a copy to CTEP) with a Claim for indemnity. Such Claim for indemnity shall indicate the nature of the Claim and the basis therefore.  Collaborator shall not, in defense of any such Claim, except with the consent of </w:t>
            </w:r>
            <w:r>
              <w:rPr>
                <w:rFonts w:ascii="Arial" w:hAnsi="Arial" w:cs="Arial"/>
              </w:rPr>
              <w:t>Fisher</w:t>
            </w:r>
            <w:r w:rsidRPr="00F5545B">
              <w:rPr>
                <w:rFonts w:ascii="Arial" w:hAnsi="Arial" w:cs="Arial"/>
              </w:rPr>
              <w:t xml:space="preserve">, consent to the entry of any judgment or enter into any settlement which does not include, as an unconditional term thereof, the giving by the claimant or plaintiff to </w:t>
            </w:r>
            <w:r>
              <w:rPr>
                <w:rFonts w:ascii="Arial" w:hAnsi="Arial" w:cs="Arial"/>
              </w:rPr>
              <w:t>Fisher</w:t>
            </w:r>
            <w:r w:rsidRPr="00F5545B">
              <w:rPr>
                <w:rFonts w:ascii="Arial" w:hAnsi="Arial" w:cs="Arial"/>
              </w:rPr>
              <w:t xml:space="preserve"> of a release from all liability in respect thereof.  After notice to </w:t>
            </w:r>
            <w:r>
              <w:rPr>
                <w:rFonts w:ascii="Arial" w:hAnsi="Arial" w:cs="Arial"/>
              </w:rPr>
              <w:t>Fisher</w:t>
            </w:r>
            <w:r w:rsidRPr="00F5545B">
              <w:rPr>
                <w:rFonts w:ascii="Arial" w:hAnsi="Arial" w:cs="Arial"/>
              </w:rPr>
              <w:t xml:space="preserve"> of the Collaborator’s election to assume the defense of such Claim, Collaborator shall be liable to </w:t>
            </w:r>
            <w:r>
              <w:rPr>
                <w:rFonts w:ascii="Arial" w:hAnsi="Arial" w:cs="Arial"/>
              </w:rPr>
              <w:t>Fisher</w:t>
            </w:r>
            <w:r w:rsidRPr="00F5545B">
              <w:rPr>
                <w:rFonts w:ascii="Arial" w:hAnsi="Arial" w:cs="Arial"/>
              </w:rPr>
              <w:t xml:space="preserve"> for such legal or other expenses subsequently incurred by </w:t>
            </w:r>
            <w:r>
              <w:rPr>
                <w:rFonts w:ascii="Arial" w:hAnsi="Arial" w:cs="Arial"/>
              </w:rPr>
              <w:t>Fisher</w:t>
            </w:r>
            <w:r w:rsidRPr="00F5545B">
              <w:rPr>
                <w:rFonts w:ascii="Arial" w:hAnsi="Arial" w:cs="Arial"/>
              </w:rPr>
              <w:t xml:space="preserve"> in connection with the defense thereof at the request of Collaborator.  As to those Claims with respect to the which Collaborator does not elect to assume control of the defense, </w:t>
            </w:r>
            <w:r>
              <w:rPr>
                <w:rFonts w:ascii="Arial" w:hAnsi="Arial" w:cs="Arial"/>
              </w:rPr>
              <w:t>Fisher</w:t>
            </w:r>
            <w:r w:rsidRPr="00F5545B">
              <w:rPr>
                <w:rFonts w:ascii="Arial" w:hAnsi="Arial" w:cs="Arial"/>
              </w:rPr>
              <w:t xml:space="preserve"> will afford Collaborator an opportunity to participate in such defense, at the Collaborator’s own cost and expense, and will not settle or otherwise dispose of any of the same without the consent of Collaborator.</w:t>
            </w:r>
          </w:p>
          <w:p w:rsidR="00DB613D" w:rsidRPr="00F5545B" w:rsidRDefault="00DB613D" w:rsidP="00816FD2">
            <w:pPr>
              <w:pStyle w:val="BodyText2"/>
              <w:ind w:left="720"/>
              <w:rPr>
                <w:rFonts w:ascii="Arial" w:hAnsi="Arial" w:cs="Arial"/>
              </w:rPr>
            </w:pPr>
          </w:p>
          <w:p w:rsidR="00DB613D" w:rsidRPr="00F5545B" w:rsidRDefault="00DB613D" w:rsidP="00DB613D">
            <w:pPr>
              <w:pStyle w:val="BodyText2"/>
              <w:widowControl/>
              <w:numPr>
                <w:ilvl w:val="0"/>
                <w:numId w:val="3"/>
              </w:numPr>
              <w:autoSpaceDE/>
              <w:autoSpaceDN/>
              <w:adjustRightInd/>
              <w:spacing w:after="0" w:line="240" w:lineRule="auto"/>
              <w:rPr>
                <w:rFonts w:ascii="Arial" w:hAnsi="Arial" w:cs="Arial"/>
              </w:rPr>
            </w:pPr>
            <w:r w:rsidRPr="00F5545B">
              <w:rPr>
                <w:rFonts w:ascii="Arial" w:hAnsi="Arial" w:cs="Arial"/>
              </w:rPr>
              <w:t>The obligations of the Collaborator under this</w:t>
            </w:r>
            <w:r>
              <w:rPr>
                <w:rFonts w:ascii="Arial" w:hAnsi="Arial" w:cs="Arial"/>
              </w:rPr>
              <w:t xml:space="preserve"> Indemnification</w:t>
            </w:r>
            <w:r w:rsidRPr="00F5545B">
              <w:rPr>
                <w:rFonts w:ascii="Arial" w:hAnsi="Arial" w:cs="Arial"/>
              </w:rPr>
              <w:t xml:space="preserve"> Article shall survive the </w:t>
            </w:r>
            <w:r>
              <w:rPr>
                <w:rFonts w:ascii="Arial" w:hAnsi="Arial" w:cs="Arial"/>
              </w:rPr>
              <w:t xml:space="preserve">expiration or </w:t>
            </w:r>
            <w:r w:rsidRPr="00F5545B">
              <w:rPr>
                <w:rFonts w:ascii="Arial" w:hAnsi="Arial" w:cs="Arial"/>
              </w:rPr>
              <w:t>terminatio</w:t>
            </w:r>
            <w:r>
              <w:rPr>
                <w:rFonts w:ascii="Arial" w:hAnsi="Arial" w:cs="Arial"/>
              </w:rPr>
              <w:t>n of this Work Order</w:t>
            </w:r>
            <w:r w:rsidRPr="00F5545B">
              <w:rPr>
                <w:rFonts w:ascii="Arial" w:hAnsi="Arial" w:cs="Arial"/>
              </w:rPr>
              <w:t xml:space="preserve">.  Further, a breach by </w:t>
            </w:r>
            <w:r>
              <w:rPr>
                <w:rFonts w:ascii="Arial" w:hAnsi="Arial" w:cs="Arial"/>
              </w:rPr>
              <w:t>Fisher</w:t>
            </w:r>
            <w:r w:rsidRPr="00F5545B">
              <w:rPr>
                <w:rFonts w:ascii="Arial" w:hAnsi="Arial" w:cs="Arial"/>
              </w:rPr>
              <w:t xml:space="preserve"> of its obligations under this </w:t>
            </w:r>
            <w:r>
              <w:rPr>
                <w:rFonts w:ascii="Arial" w:hAnsi="Arial" w:cs="Arial"/>
              </w:rPr>
              <w:t>Work Order</w:t>
            </w:r>
            <w:r w:rsidRPr="00F5545B">
              <w:rPr>
                <w:rFonts w:ascii="Arial" w:hAnsi="Arial" w:cs="Arial"/>
              </w:rPr>
              <w:t xml:space="preserve"> or any CSA shall not relieve the Collaborator of its obligations under this Article unless such breach was solely responsible for the Loss or Claim as determined by a court of competent jurisdiction in a final and non-appealable decision or in a binding statement between the parties.</w:t>
            </w:r>
          </w:p>
          <w:p w:rsidR="00DB613D" w:rsidRPr="00F5545B" w:rsidRDefault="00DB613D" w:rsidP="00DB613D">
            <w:pPr>
              <w:pStyle w:val="ListParagraph"/>
              <w:rPr>
                <w:rFonts w:ascii="Arial" w:hAnsi="Arial" w:cs="Arial"/>
                <w:sz w:val="20"/>
                <w:szCs w:val="20"/>
              </w:rPr>
            </w:pPr>
          </w:p>
          <w:p w:rsidR="00DB613D" w:rsidRPr="00EA6488" w:rsidRDefault="00DB613D" w:rsidP="00DB613D">
            <w:pPr>
              <w:pStyle w:val="BodyText2"/>
              <w:spacing w:after="0"/>
              <w:rPr>
                <w:rFonts w:ascii="Arial" w:hAnsi="Arial" w:cs="Arial"/>
                <w:b/>
              </w:rPr>
            </w:pPr>
            <w:r w:rsidRPr="00EA6488">
              <w:rPr>
                <w:rFonts w:ascii="Arial" w:hAnsi="Arial" w:cs="Arial"/>
                <w:b/>
              </w:rPr>
              <w:t>DEFAULT</w:t>
            </w:r>
            <w:r>
              <w:rPr>
                <w:rFonts w:ascii="Arial" w:hAnsi="Arial" w:cs="Arial"/>
                <w:b/>
              </w:rPr>
              <w:t xml:space="preserve"> </w:t>
            </w:r>
            <w:r w:rsidRPr="00EA6488">
              <w:rPr>
                <w:rFonts w:ascii="Arial" w:hAnsi="Arial" w:cs="Arial"/>
                <w:b/>
              </w:rPr>
              <w:t>/</w:t>
            </w:r>
            <w:r>
              <w:rPr>
                <w:rFonts w:ascii="Arial" w:hAnsi="Arial" w:cs="Arial"/>
                <w:b/>
              </w:rPr>
              <w:t xml:space="preserve"> </w:t>
            </w:r>
            <w:r w:rsidRPr="00EA6488">
              <w:rPr>
                <w:rFonts w:ascii="Arial" w:hAnsi="Arial" w:cs="Arial"/>
                <w:b/>
              </w:rPr>
              <w:t>LIMITATION OF LIABILITY</w:t>
            </w:r>
          </w:p>
          <w:p w:rsidR="00DB613D" w:rsidRPr="00EA6488" w:rsidRDefault="00DB613D" w:rsidP="00DB613D">
            <w:pPr>
              <w:pStyle w:val="BodyText2"/>
              <w:spacing w:after="0"/>
              <w:rPr>
                <w:rFonts w:ascii="Arial" w:hAnsi="Arial" w:cs="Arial"/>
                <w:b/>
              </w:rPr>
            </w:pPr>
          </w:p>
          <w:p w:rsidR="00DB613D" w:rsidRDefault="00DB613D" w:rsidP="00DB613D">
            <w:pPr>
              <w:pStyle w:val="BodyText2"/>
              <w:spacing w:after="0"/>
              <w:rPr>
                <w:rFonts w:ascii="Arial" w:hAnsi="Arial" w:cs="Arial"/>
              </w:rPr>
            </w:pPr>
            <w:r w:rsidRPr="00EA6488">
              <w:rPr>
                <w:rFonts w:ascii="Arial" w:hAnsi="Arial" w:cs="Arial"/>
                <w:b/>
              </w:rPr>
              <w:t>Default</w:t>
            </w:r>
            <w:r w:rsidRPr="00EA6488">
              <w:rPr>
                <w:rFonts w:ascii="Arial" w:hAnsi="Arial" w:cs="Arial"/>
              </w:rPr>
              <w:t>.</w:t>
            </w:r>
          </w:p>
          <w:p w:rsidR="00DB613D" w:rsidRDefault="00DB613D" w:rsidP="00DB613D">
            <w:pPr>
              <w:pStyle w:val="BodyText2"/>
              <w:spacing w:after="0"/>
              <w:rPr>
                <w:rFonts w:ascii="Arial" w:hAnsi="Arial" w:cs="Arial"/>
              </w:rPr>
            </w:pPr>
          </w:p>
          <w:p w:rsidR="00DB613D" w:rsidRPr="00EA6488" w:rsidRDefault="00DB613D" w:rsidP="00816FD2">
            <w:pPr>
              <w:pStyle w:val="BodyText2"/>
              <w:rPr>
                <w:rFonts w:ascii="Arial" w:hAnsi="Arial" w:cs="Arial"/>
              </w:rPr>
            </w:pPr>
            <w:r w:rsidRPr="00EA6488">
              <w:rPr>
                <w:rFonts w:ascii="Arial" w:hAnsi="Arial" w:cs="Arial"/>
              </w:rPr>
              <w:t xml:space="preserve">If </w:t>
            </w:r>
            <w:r>
              <w:rPr>
                <w:rFonts w:ascii="Arial" w:hAnsi="Arial" w:cs="Arial"/>
              </w:rPr>
              <w:t>Fisher</w:t>
            </w:r>
            <w:r w:rsidRPr="00EA6488">
              <w:rPr>
                <w:rFonts w:ascii="Arial" w:hAnsi="Arial" w:cs="Arial"/>
              </w:rPr>
              <w:t xml:space="preserve"> is in default of its material obligations under</w:t>
            </w:r>
            <w:r>
              <w:rPr>
                <w:rFonts w:ascii="Arial" w:hAnsi="Arial" w:cs="Arial"/>
              </w:rPr>
              <w:t xml:space="preserve"> </w:t>
            </w:r>
            <w:r w:rsidRPr="00EA6488">
              <w:rPr>
                <w:rFonts w:ascii="Arial" w:hAnsi="Arial" w:cs="Arial"/>
              </w:rPr>
              <w:t xml:space="preserve">this </w:t>
            </w:r>
            <w:r>
              <w:rPr>
                <w:rFonts w:ascii="Arial" w:hAnsi="Arial" w:cs="Arial"/>
              </w:rPr>
              <w:t>Work Order</w:t>
            </w:r>
            <w:r w:rsidRPr="00EA6488">
              <w:rPr>
                <w:rFonts w:ascii="Arial" w:hAnsi="Arial" w:cs="Arial"/>
              </w:rPr>
              <w:t xml:space="preserve">, then </w:t>
            </w:r>
            <w:r>
              <w:rPr>
                <w:rFonts w:ascii="Arial" w:hAnsi="Arial" w:cs="Arial"/>
              </w:rPr>
              <w:t>Collaborator</w:t>
            </w:r>
            <w:r w:rsidRPr="00EA6488">
              <w:rPr>
                <w:rFonts w:ascii="Arial" w:hAnsi="Arial" w:cs="Arial"/>
              </w:rPr>
              <w:t xml:space="preserve"> shall promptly notify </w:t>
            </w:r>
            <w:r>
              <w:rPr>
                <w:rFonts w:ascii="Arial" w:hAnsi="Arial" w:cs="Arial"/>
              </w:rPr>
              <w:t>Fisher</w:t>
            </w:r>
            <w:r w:rsidRPr="00EA6488">
              <w:rPr>
                <w:rFonts w:ascii="Arial" w:hAnsi="Arial" w:cs="Arial"/>
              </w:rPr>
              <w:t xml:space="preserve"> in writing of such default. </w:t>
            </w:r>
            <w:r>
              <w:rPr>
                <w:rFonts w:ascii="Arial" w:hAnsi="Arial" w:cs="Arial"/>
              </w:rPr>
              <w:t>Fisher</w:t>
            </w:r>
            <w:r w:rsidRPr="00EA6488">
              <w:rPr>
                <w:rFonts w:ascii="Arial" w:hAnsi="Arial" w:cs="Arial"/>
              </w:rPr>
              <w:t xml:space="preserve"> shall have a period of 45 days from the date of receipt of such notice within which to cure such default.  If such default cannot be cured, then </w:t>
            </w:r>
            <w:r>
              <w:rPr>
                <w:rFonts w:ascii="Arial" w:hAnsi="Arial" w:cs="Arial"/>
              </w:rPr>
              <w:t>Collaborator</w:t>
            </w:r>
            <w:r w:rsidRPr="00EA6488">
              <w:rPr>
                <w:rFonts w:ascii="Arial" w:hAnsi="Arial" w:cs="Arial"/>
              </w:rPr>
              <w:t xml:space="preserve"> may, at its option: (</w:t>
            </w:r>
            <w:proofErr w:type="spellStart"/>
            <w:r w:rsidRPr="00EA6488">
              <w:rPr>
                <w:rFonts w:ascii="Arial" w:hAnsi="Arial" w:cs="Arial"/>
              </w:rPr>
              <w:t>i</w:t>
            </w:r>
            <w:proofErr w:type="spellEnd"/>
            <w:r w:rsidRPr="00EA6488">
              <w:rPr>
                <w:rFonts w:ascii="Arial" w:hAnsi="Arial" w:cs="Arial"/>
              </w:rPr>
              <w:t xml:space="preserve">) require </w:t>
            </w:r>
            <w:r>
              <w:rPr>
                <w:rFonts w:ascii="Arial" w:hAnsi="Arial" w:cs="Arial"/>
              </w:rPr>
              <w:t>Fisher</w:t>
            </w:r>
            <w:r w:rsidRPr="00EA6488">
              <w:rPr>
                <w:rFonts w:ascii="Arial" w:hAnsi="Arial" w:cs="Arial"/>
              </w:rPr>
              <w:t xml:space="preserve"> to repeat the </w:t>
            </w:r>
            <w:r>
              <w:rPr>
                <w:rFonts w:ascii="Arial" w:hAnsi="Arial" w:cs="Arial"/>
              </w:rPr>
              <w:t>Services</w:t>
            </w:r>
            <w:r w:rsidRPr="00EA6488">
              <w:rPr>
                <w:rFonts w:ascii="Arial" w:hAnsi="Arial" w:cs="Arial"/>
              </w:rPr>
              <w:t xml:space="preserve"> at </w:t>
            </w:r>
            <w:r>
              <w:rPr>
                <w:rFonts w:ascii="Arial" w:hAnsi="Arial" w:cs="Arial"/>
              </w:rPr>
              <w:t>Fisher</w:t>
            </w:r>
            <w:r w:rsidRPr="00EA6488">
              <w:rPr>
                <w:rFonts w:ascii="Arial" w:hAnsi="Arial" w:cs="Arial"/>
              </w:rPr>
              <w:t xml:space="preserve">’s cost within a mutually agreeable time period; or (ii) obtain a refund from </w:t>
            </w:r>
            <w:r>
              <w:rPr>
                <w:rFonts w:ascii="Arial" w:hAnsi="Arial" w:cs="Arial"/>
              </w:rPr>
              <w:t>Fisher</w:t>
            </w:r>
            <w:r w:rsidRPr="00EA6488">
              <w:rPr>
                <w:rFonts w:ascii="Arial" w:hAnsi="Arial" w:cs="Arial"/>
              </w:rPr>
              <w:t xml:space="preserve"> of all fees paid by the </w:t>
            </w:r>
            <w:r>
              <w:rPr>
                <w:rFonts w:ascii="Arial" w:hAnsi="Arial" w:cs="Arial"/>
              </w:rPr>
              <w:t>Collaborator</w:t>
            </w:r>
            <w:r w:rsidRPr="00EA6488">
              <w:rPr>
                <w:rFonts w:ascii="Arial" w:hAnsi="Arial" w:cs="Arial"/>
              </w:rPr>
              <w:t xml:space="preserve"> for </w:t>
            </w:r>
            <w:r>
              <w:rPr>
                <w:rFonts w:ascii="Arial" w:hAnsi="Arial" w:cs="Arial"/>
              </w:rPr>
              <w:t>the Services</w:t>
            </w:r>
            <w:r w:rsidRPr="00EA6488">
              <w:rPr>
                <w:rFonts w:ascii="Arial" w:hAnsi="Arial" w:cs="Arial"/>
              </w:rPr>
              <w:t xml:space="preserve"> resulting in default; or (iii) </w:t>
            </w:r>
            <w:r w:rsidRPr="00EA6488">
              <w:rPr>
                <w:rFonts w:ascii="Arial" w:hAnsi="Arial" w:cs="Arial"/>
              </w:rPr>
              <w:lastRenderedPageBreak/>
              <w:t xml:space="preserve">terminate  the relevant </w:t>
            </w:r>
            <w:r>
              <w:rPr>
                <w:rFonts w:ascii="Arial" w:hAnsi="Arial" w:cs="Arial"/>
              </w:rPr>
              <w:t xml:space="preserve">Work Order </w:t>
            </w:r>
            <w:r w:rsidRPr="00EA6488">
              <w:rPr>
                <w:rFonts w:ascii="Arial" w:hAnsi="Arial" w:cs="Arial"/>
              </w:rPr>
              <w:t xml:space="preserve">under  which the default  arose,  in which event  </w:t>
            </w:r>
            <w:r>
              <w:rPr>
                <w:rFonts w:ascii="Arial" w:hAnsi="Arial" w:cs="Arial"/>
              </w:rPr>
              <w:t>Collaborator</w:t>
            </w:r>
            <w:r w:rsidRPr="00EA6488">
              <w:rPr>
                <w:rFonts w:ascii="Arial" w:hAnsi="Arial" w:cs="Arial"/>
              </w:rPr>
              <w:t xml:space="preserve">’s sole remedy shall be: (a) in the case where such default has not rendered the </w:t>
            </w:r>
            <w:r>
              <w:rPr>
                <w:rFonts w:ascii="Arial" w:hAnsi="Arial" w:cs="Arial"/>
              </w:rPr>
              <w:t>Services</w:t>
            </w:r>
            <w:r w:rsidRPr="00EA6488">
              <w:rPr>
                <w:rFonts w:ascii="Arial" w:hAnsi="Arial" w:cs="Arial"/>
              </w:rPr>
              <w:t xml:space="preserve"> invalid, to obtain a reduction in or rebate of the fees paid for the subject </w:t>
            </w:r>
            <w:r>
              <w:rPr>
                <w:rFonts w:ascii="Arial" w:hAnsi="Arial" w:cs="Arial"/>
              </w:rPr>
              <w:t>Services</w:t>
            </w:r>
            <w:r w:rsidRPr="00EA6488">
              <w:rPr>
                <w:rFonts w:ascii="Arial" w:hAnsi="Arial" w:cs="Arial"/>
              </w:rPr>
              <w:t xml:space="preserve"> an amount equal to the difference between (1) aggregate fees paid for the subject </w:t>
            </w:r>
            <w:r>
              <w:rPr>
                <w:rFonts w:ascii="Arial" w:hAnsi="Arial" w:cs="Arial"/>
              </w:rPr>
              <w:t>Services</w:t>
            </w:r>
            <w:r w:rsidRPr="00EA6488">
              <w:rPr>
                <w:rFonts w:ascii="Arial" w:hAnsi="Arial" w:cs="Arial"/>
              </w:rPr>
              <w:t xml:space="preserve"> and (2) the value of the work properly performed; and (b) in the case where such default renders the </w:t>
            </w:r>
            <w:r>
              <w:rPr>
                <w:rFonts w:ascii="Arial" w:hAnsi="Arial" w:cs="Arial"/>
              </w:rPr>
              <w:t>Services</w:t>
            </w:r>
            <w:r w:rsidRPr="00EA6488">
              <w:rPr>
                <w:rFonts w:ascii="Arial" w:hAnsi="Arial" w:cs="Arial"/>
              </w:rPr>
              <w:t xml:space="preserve"> invalid,  to obtain a refund of aggregate fees paid for the subject </w:t>
            </w:r>
            <w:r>
              <w:rPr>
                <w:rFonts w:ascii="Arial" w:hAnsi="Arial" w:cs="Arial"/>
              </w:rPr>
              <w:t>Services</w:t>
            </w:r>
            <w:r w:rsidRPr="00EA6488">
              <w:rPr>
                <w:rFonts w:ascii="Arial" w:hAnsi="Arial" w:cs="Arial"/>
              </w:rPr>
              <w:t>.</w:t>
            </w:r>
          </w:p>
          <w:p w:rsidR="00DB613D" w:rsidRDefault="00DB613D" w:rsidP="00816FD2">
            <w:pPr>
              <w:pStyle w:val="BodyText2"/>
              <w:rPr>
                <w:rFonts w:ascii="Arial" w:hAnsi="Arial" w:cs="Arial"/>
                <w:b/>
              </w:rPr>
            </w:pPr>
            <w:r w:rsidRPr="00EA6488">
              <w:rPr>
                <w:rFonts w:ascii="Arial" w:hAnsi="Arial" w:cs="Arial"/>
                <w:b/>
              </w:rPr>
              <w:t>Product Loss.</w:t>
            </w:r>
          </w:p>
          <w:p w:rsidR="00DB613D" w:rsidRDefault="00DB613D" w:rsidP="00816FD2">
            <w:pPr>
              <w:pStyle w:val="BodyText2"/>
              <w:rPr>
                <w:rFonts w:ascii="Arial" w:hAnsi="Arial" w:cs="Arial"/>
                <w:b/>
              </w:rPr>
            </w:pPr>
          </w:p>
          <w:p w:rsidR="00DB613D" w:rsidRPr="00EA6488" w:rsidRDefault="00DB613D" w:rsidP="00DB613D">
            <w:pPr>
              <w:pStyle w:val="BodyText2"/>
              <w:spacing w:after="0"/>
              <w:rPr>
                <w:rFonts w:ascii="Arial" w:hAnsi="Arial" w:cs="Arial"/>
              </w:rPr>
            </w:pPr>
            <w:r>
              <w:rPr>
                <w:rFonts w:ascii="Arial" w:hAnsi="Arial" w:cs="Arial"/>
              </w:rPr>
              <w:t>Collaborator</w:t>
            </w:r>
            <w:r w:rsidRPr="00EA6488">
              <w:rPr>
                <w:rFonts w:ascii="Arial" w:hAnsi="Arial" w:cs="Arial"/>
              </w:rPr>
              <w:t xml:space="preserve"> agrees and acknowledges that the commercial val</w:t>
            </w:r>
            <w:r>
              <w:rPr>
                <w:rFonts w:ascii="Arial" w:hAnsi="Arial" w:cs="Arial"/>
              </w:rPr>
              <w:t>ue and/or cost of replacement or remanufacture of any Agent</w:t>
            </w:r>
            <w:r w:rsidRPr="00EA6488">
              <w:rPr>
                <w:rFonts w:ascii="Arial" w:hAnsi="Arial" w:cs="Arial"/>
              </w:rPr>
              <w:t xml:space="preserve"> provided to </w:t>
            </w:r>
            <w:r>
              <w:rPr>
                <w:rFonts w:ascii="Arial" w:hAnsi="Arial" w:cs="Arial"/>
              </w:rPr>
              <w:t>Fisher</w:t>
            </w:r>
            <w:r w:rsidRPr="00EA6488">
              <w:rPr>
                <w:rFonts w:ascii="Arial" w:hAnsi="Arial" w:cs="Arial"/>
              </w:rPr>
              <w:t xml:space="preserve"> for any purpose is a matter that, as between </w:t>
            </w:r>
            <w:r>
              <w:rPr>
                <w:rFonts w:ascii="Arial" w:hAnsi="Arial" w:cs="Arial"/>
              </w:rPr>
              <w:t>Collaborator</w:t>
            </w:r>
            <w:r w:rsidRPr="00EA6488">
              <w:rPr>
                <w:rFonts w:ascii="Arial" w:hAnsi="Arial" w:cs="Arial"/>
              </w:rPr>
              <w:t xml:space="preserve"> and </w:t>
            </w:r>
            <w:r>
              <w:rPr>
                <w:rFonts w:ascii="Arial" w:hAnsi="Arial" w:cs="Arial"/>
              </w:rPr>
              <w:t>Fisher</w:t>
            </w:r>
            <w:r w:rsidRPr="00EA6488">
              <w:rPr>
                <w:rFonts w:ascii="Arial" w:hAnsi="Arial" w:cs="Arial"/>
              </w:rPr>
              <w:t xml:space="preserve">, is within the sole and exclusive knowledge of </w:t>
            </w:r>
            <w:r>
              <w:rPr>
                <w:rFonts w:ascii="Arial" w:hAnsi="Arial" w:cs="Arial"/>
              </w:rPr>
              <w:t>Collaborator</w:t>
            </w:r>
            <w:r w:rsidRPr="00EA6488">
              <w:rPr>
                <w:rFonts w:ascii="Arial" w:hAnsi="Arial" w:cs="Arial"/>
              </w:rPr>
              <w:t xml:space="preserve">. Accordingly, </w:t>
            </w:r>
            <w:r>
              <w:rPr>
                <w:rFonts w:ascii="Arial" w:hAnsi="Arial" w:cs="Arial"/>
              </w:rPr>
              <w:t>Collaborator</w:t>
            </w:r>
            <w:r w:rsidRPr="00EA6488">
              <w:rPr>
                <w:rFonts w:ascii="Arial" w:hAnsi="Arial" w:cs="Arial"/>
              </w:rPr>
              <w:t xml:space="preserve"> agrees and acknowledges that it is solely responsible to insure such items against damage or loss.  </w:t>
            </w:r>
            <w:r>
              <w:rPr>
                <w:rFonts w:ascii="Arial" w:hAnsi="Arial" w:cs="Arial"/>
              </w:rPr>
              <w:t>Collaborator</w:t>
            </w:r>
            <w:r w:rsidRPr="00EA6488">
              <w:rPr>
                <w:rFonts w:ascii="Arial" w:hAnsi="Arial" w:cs="Arial"/>
              </w:rPr>
              <w:t xml:space="preserve"> further agrees and acknowledges that under no circumstances shall </w:t>
            </w:r>
            <w:r>
              <w:rPr>
                <w:rFonts w:ascii="Arial" w:hAnsi="Arial" w:cs="Arial"/>
              </w:rPr>
              <w:t>Fisher</w:t>
            </w:r>
            <w:r w:rsidRPr="00EA6488">
              <w:rPr>
                <w:rFonts w:ascii="Arial" w:hAnsi="Arial" w:cs="Arial"/>
              </w:rPr>
              <w:t xml:space="preserve"> be liable for loss or damage to any such items, even if due to </w:t>
            </w:r>
            <w:r>
              <w:rPr>
                <w:rFonts w:ascii="Arial" w:hAnsi="Arial" w:cs="Arial"/>
              </w:rPr>
              <w:t>Fisher</w:t>
            </w:r>
            <w:r w:rsidRPr="00EA6488">
              <w:rPr>
                <w:rFonts w:ascii="Arial" w:hAnsi="Arial" w:cs="Arial"/>
              </w:rPr>
              <w:t>’s negligent actions or inactions</w:t>
            </w:r>
            <w:r>
              <w:rPr>
                <w:rFonts w:ascii="Arial" w:hAnsi="Arial" w:cs="Arial"/>
              </w:rPr>
              <w:t xml:space="preserve">. </w:t>
            </w:r>
          </w:p>
          <w:p w:rsidR="00DB613D" w:rsidRPr="00EA6488" w:rsidRDefault="00DB613D" w:rsidP="00DB613D">
            <w:pPr>
              <w:pStyle w:val="BodyText2"/>
              <w:spacing w:after="0"/>
              <w:rPr>
                <w:rFonts w:ascii="Arial" w:hAnsi="Arial" w:cs="Arial"/>
                <w:b/>
              </w:rPr>
            </w:pPr>
          </w:p>
          <w:p w:rsidR="00DB613D" w:rsidRDefault="00DB613D" w:rsidP="00DB613D">
            <w:pPr>
              <w:pStyle w:val="BodyText2"/>
              <w:spacing w:after="0"/>
              <w:rPr>
                <w:rFonts w:ascii="Arial" w:hAnsi="Arial" w:cs="Arial"/>
                <w:b/>
              </w:rPr>
            </w:pPr>
            <w:r w:rsidRPr="00EA6488">
              <w:rPr>
                <w:rFonts w:ascii="Arial" w:hAnsi="Arial" w:cs="Arial"/>
                <w:b/>
              </w:rPr>
              <w:t xml:space="preserve">LIMITATION OF LIABILITY. </w:t>
            </w:r>
          </w:p>
          <w:p w:rsidR="00DB613D" w:rsidRDefault="00DB613D" w:rsidP="00DB613D">
            <w:pPr>
              <w:pStyle w:val="BodyText2"/>
              <w:spacing w:after="0"/>
              <w:rPr>
                <w:rFonts w:ascii="Arial" w:hAnsi="Arial" w:cs="Arial"/>
                <w:b/>
              </w:rPr>
            </w:pPr>
          </w:p>
          <w:p w:rsidR="00DB613D" w:rsidRPr="00EA6488" w:rsidRDefault="00DB613D" w:rsidP="00DB613D">
            <w:pPr>
              <w:pStyle w:val="BodyText2"/>
              <w:spacing w:after="0"/>
              <w:rPr>
                <w:rFonts w:ascii="Arial" w:hAnsi="Arial" w:cs="Arial"/>
              </w:rPr>
            </w:pPr>
            <w:r w:rsidRPr="00EA6488">
              <w:rPr>
                <w:rFonts w:ascii="Arial" w:hAnsi="Arial" w:cs="Arial"/>
              </w:rPr>
              <w:t xml:space="preserve">EXCEPT AS SET FORTH IN SECTION </w:t>
            </w:r>
            <w:r>
              <w:rPr>
                <w:rFonts w:ascii="Arial" w:hAnsi="Arial" w:cs="Arial"/>
              </w:rPr>
              <w:t>“PRODUCT LOSS”</w:t>
            </w:r>
            <w:r w:rsidRPr="00EA6488">
              <w:rPr>
                <w:rFonts w:ascii="Arial" w:hAnsi="Arial" w:cs="Arial"/>
              </w:rPr>
              <w:t xml:space="preserve">, NOTWITHSTANDING ANYTHING TO THE CONTRARY, AND IRRESPECTIVE OF ANY INSURANCE COVERAGE THAT MAY BE AVAILABLE UNDER THIS </w:t>
            </w:r>
            <w:r>
              <w:rPr>
                <w:rFonts w:ascii="Arial" w:hAnsi="Arial" w:cs="Arial"/>
              </w:rPr>
              <w:t>WORK ORDER</w:t>
            </w:r>
            <w:r w:rsidRPr="00EA6488">
              <w:rPr>
                <w:rFonts w:ascii="Arial" w:hAnsi="Arial" w:cs="Arial"/>
              </w:rPr>
              <w:t xml:space="preserve"> OR OTHERWISE, UNDER NO CIRCUMSTANCES SHALL </w:t>
            </w:r>
            <w:r>
              <w:rPr>
                <w:rFonts w:ascii="Arial" w:hAnsi="Arial" w:cs="Arial"/>
              </w:rPr>
              <w:t>FISHER</w:t>
            </w:r>
            <w:r w:rsidRPr="00EA6488">
              <w:rPr>
                <w:rFonts w:ascii="Arial" w:hAnsi="Arial" w:cs="Arial"/>
              </w:rPr>
              <w:t xml:space="preserve"> BE LIABLE TO </w:t>
            </w:r>
            <w:r>
              <w:rPr>
                <w:rFonts w:ascii="Arial" w:hAnsi="Arial" w:cs="Arial"/>
              </w:rPr>
              <w:t>COLLABORATOR</w:t>
            </w:r>
            <w:r w:rsidRPr="00EA6488">
              <w:rPr>
                <w:rFonts w:ascii="Arial" w:hAnsi="Arial" w:cs="Arial"/>
              </w:rPr>
              <w:t xml:space="preserve">, IN CONNECTION WITH ANY PROJECT, IN AN AMOUNT THAT, IN THE AGGREGATE, EXCEEDS THE TOTAL OF ALL FEES PAID TO </w:t>
            </w:r>
            <w:r>
              <w:rPr>
                <w:rFonts w:ascii="Arial" w:hAnsi="Arial" w:cs="Arial"/>
              </w:rPr>
              <w:t>FISHER</w:t>
            </w:r>
            <w:r w:rsidRPr="00EA6488">
              <w:rPr>
                <w:rFonts w:ascii="Arial" w:hAnsi="Arial" w:cs="Arial"/>
              </w:rPr>
              <w:t xml:space="preserve"> BY </w:t>
            </w:r>
            <w:r>
              <w:rPr>
                <w:rFonts w:ascii="Arial" w:hAnsi="Arial" w:cs="Arial"/>
              </w:rPr>
              <w:t>COLLABORATOR</w:t>
            </w:r>
            <w:r w:rsidRPr="00EA6488">
              <w:rPr>
                <w:rFonts w:ascii="Arial" w:hAnsi="Arial" w:cs="Arial"/>
              </w:rPr>
              <w:t xml:space="preserve"> FOR THE PROJECT.  FURTHER, UNDER NO CIRCUMSTANCES SHALL </w:t>
            </w:r>
            <w:r>
              <w:rPr>
                <w:rFonts w:ascii="Arial" w:hAnsi="Arial" w:cs="Arial"/>
              </w:rPr>
              <w:t>COLLABORATOR</w:t>
            </w:r>
            <w:r w:rsidRPr="00EA6488">
              <w:rPr>
                <w:rFonts w:ascii="Arial" w:hAnsi="Arial" w:cs="Arial"/>
              </w:rPr>
              <w:t xml:space="preserve"> BE ENTITLED TO RECOVER FROM </w:t>
            </w:r>
            <w:r>
              <w:rPr>
                <w:rFonts w:ascii="Arial" w:hAnsi="Arial" w:cs="Arial"/>
              </w:rPr>
              <w:t>FISHER</w:t>
            </w:r>
            <w:r w:rsidRPr="00EA6488">
              <w:rPr>
                <w:rFonts w:ascii="Arial" w:hAnsi="Arial" w:cs="Arial"/>
              </w:rPr>
              <w:t xml:space="preserve"> OR ITS AFFILIATES ANY INCIDENTAL, </w:t>
            </w:r>
            <w:r w:rsidRPr="00EA6488">
              <w:rPr>
                <w:rFonts w:ascii="Arial" w:hAnsi="Arial" w:cs="Arial"/>
              </w:rPr>
              <w:lastRenderedPageBreak/>
              <w:t>INDIRECT, PUNITIVE, EXEMPLARY, CONSEQUENTIAL (INCLUDING LOST SALES, PROFITS OR OPPORTUNITY COSTS) OR SPECIAL DAMAGES, REGARDLESS OF LEGAL THEORY, EVEN IF ADVISED OF THE POSSIBILITY OF SUCH DAMAGES.</w:t>
            </w:r>
          </w:p>
          <w:p w:rsidR="00DB613D" w:rsidRPr="00EA6488" w:rsidRDefault="00DB613D" w:rsidP="00DB613D">
            <w:pPr>
              <w:pStyle w:val="BodyText2"/>
              <w:spacing w:after="0"/>
              <w:rPr>
                <w:rFonts w:ascii="Arial" w:hAnsi="Arial" w:cs="Arial"/>
                <w:b/>
              </w:rPr>
            </w:pPr>
          </w:p>
          <w:p w:rsidR="00DB613D" w:rsidRPr="00F5545B" w:rsidRDefault="00DB613D" w:rsidP="00DB613D">
            <w:pPr>
              <w:pStyle w:val="BodyText2"/>
              <w:spacing w:after="0"/>
              <w:rPr>
                <w:rFonts w:ascii="Arial" w:hAnsi="Arial" w:cs="Arial"/>
                <w:b/>
              </w:rPr>
            </w:pPr>
            <w:r w:rsidRPr="00F5545B">
              <w:rPr>
                <w:rFonts w:ascii="Arial" w:hAnsi="Arial" w:cs="Arial"/>
                <w:b/>
              </w:rPr>
              <w:t>Insurance</w:t>
            </w:r>
          </w:p>
          <w:p w:rsidR="00DB613D" w:rsidRPr="00F5545B" w:rsidRDefault="00DB613D" w:rsidP="00DB613D">
            <w:pPr>
              <w:pStyle w:val="ListParagraph"/>
              <w:spacing w:line="276" w:lineRule="auto"/>
              <w:ind w:left="360"/>
              <w:rPr>
                <w:rFonts w:ascii="Arial" w:hAnsi="Arial" w:cs="Arial"/>
                <w:sz w:val="20"/>
                <w:szCs w:val="20"/>
              </w:rPr>
            </w:pPr>
          </w:p>
          <w:p w:rsidR="00DB613D" w:rsidRPr="00F5545B" w:rsidRDefault="00DB613D" w:rsidP="00DB613D">
            <w:pPr>
              <w:pStyle w:val="BodyText2"/>
              <w:spacing w:after="0"/>
              <w:rPr>
                <w:rFonts w:ascii="Arial" w:hAnsi="Arial" w:cs="Arial"/>
              </w:rPr>
            </w:pPr>
            <w:r>
              <w:rPr>
                <w:rFonts w:ascii="Arial" w:hAnsi="Arial" w:cs="Arial"/>
              </w:rPr>
              <w:t>Fisher</w:t>
            </w:r>
            <w:r w:rsidRPr="00F5545B">
              <w:rPr>
                <w:rFonts w:ascii="Arial" w:hAnsi="Arial" w:cs="Arial"/>
              </w:rPr>
              <w:t xml:space="preserve"> does not assume any property rights, risk of loss, or interest in the Agents provided by the Collaborators.  Collaborators are responsible to insure the Agent</w:t>
            </w:r>
            <w:r>
              <w:rPr>
                <w:rFonts w:ascii="Arial" w:hAnsi="Arial" w:cs="Arial"/>
              </w:rPr>
              <w:t>(s)</w:t>
            </w:r>
            <w:r w:rsidRPr="00F5545B">
              <w:rPr>
                <w:rFonts w:ascii="Arial" w:hAnsi="Arial" w:cs="Arial"/>
              </w:rPr>
              <w:t xml:space="preserve"> for the full replacement value at all times.</w:t>
            </w:r>
          </w:p>
          <w:p w:rsidR="00DB613D" w:rsidRPr="00DB613D" w:rsidRDefault="00DB613D" w:rsidP="00DB613D">
            <w:pPr>
              <w:spacing w:line="276" w:lineRule="auto"/>
              <w:rPr>
                <w:rFonts w:ascii="Arial" w:hAnsi="Arial" w:cs="Arial"/>
              </w:rPr>
            </w:pPr>
          </w:p>
          <w:p w:rsidR="00DB613D" w:rsidRPr="00D35DE8" w:rsidRDefault="00DB613D" w:rsidP="00DB613D">
            <w:pPr>
              <w:pStyle w:val="BodyText2"/>
              <w:spacing w:after="0"/>
              <w:rPr>
                <w:rFonts w:ascii="Arial" w:hAnsi="Arial" w:cs="Arial"/>
                <w:b/>
              </w:rPr>
            </w:pPr>
            <w:r>
              <w:rPr>
                <w:rFonts w:ascii="Arial" w:hAnsi="Arial" w:cs="Arial"/>
                <w:b/>
              </w:rPr>
              <w:t xml:space="preserve">Invoicing and </w:t>
            </w:r>
            <w:r w:rsidRPr="00D35DE8">
              <w:rPr>
                <w:rFonts w:ascii="Arial" w:hAnsi="Arial" w:cs="Arial"/>
                <w:b/>
              </w:rPr>
              <w:t>Payment</w:t>
            </w:r>
          </w:p>
          <w:p w:rsidR="00DB613D" w:rsidRDefault="00DB613D" w:rsidP="00DB613D">
            <w:pPr>
              <w:spacing w:line="276" w:lineRule="auto"/>
              <w:rPr>
                <w:rFonts w:ascii="Arial" w:hAnsi="Arial" w:cs="Arial"/>
              </w:rPr>
            </w:pPr>
          </w:p>
          <w:p w:rsidR="00DB613D" w:rsidRPr="00D35DE8" w:rsidRDefault="00DB613D" w:rsidP="00DB613D">
            <w:pPr>
              <w:pStyle w:val="BodyText2"/>
              <w:spacing w:after="0"/>
              <w:rPr>
                <w:rFonts w:ascii="Arial" w:hAnsi="Arial" w:cs="Arial"/>
              </w:rPr>
            </w:pPr>
            <w:r>
              <w:rPr>
                <w:rFonts w:ascii="Arial" w:hAnsi="Arial" w:cs="Arial"/>
              </w:rPr>
              <w:t xml:space="preserve">Fisher will submit invoices to the Collaborator in accordance with the pricing schedule agreed to in the CSA.  </w:t>
            </w:r>
            <w:r w:rsidRPr="00D35DE8">
              <w:rPr>
                <w:rFonts w:ascii="Arial" w:hAnsi="Arial" w:cs="Arial"/>
              </w:rPr>
              <w:t>Payments may be made either by check or electronic funds transfer, at the option of Collaborator</w:t>
            </w:r>
            <w:r>
              <w:rPr>
                <w:rFonts w:ascii="Arial" w:hAnsi="Arial" w:cs="Arial"/>
              </w:rPr>
              <w:t xml:space="preserve"> to Fisher</w:t>
            </w:r>
            <w:r w:rsidRPr="00D35DE8">
              <w:rPr>
                <w:rFonts w:ascii="Arial" w:hAnsi="Arial" w:cs="Arial"/>
              </w:rPr>
              <w:t xml:space="preserve">.  Collaborator will be </w:t>
            </w:r>
            <w:r>
              <w:rPr>
                <w:rFonts w:ascii="Arial" w:hAnsi="Arial" w:cs="Arial"/>
              </w:rPr>
              <w:t>required</w:t>
            </w:r>
            <w:r w:rsidRPr="00D35DE8">
              <w:rPr>
                <w:rFonts w:ascii="Arial" w:hAnsi="Arial" w:cs="Arial"/>
              </w:rPr>
              <w:t xml:space="preserve"> to make payment </w:t>
            </w:r>
            <w:r>
              <w:rPr>
                <w:rFonts w:ascii="Arial" w:hAnsi="Arial" w:cs="Arial"/>
              </w:rPr>
              <w:t xml:space="preserve">within </w:t>
            </w:r>
            <w:r w:rsidRPr="00D35DE8">
              <w:rPr>
                <w:rFonts w:ascii="Arial" w:hAnsi="Arial" w:cs="Arial"/>
              </w:rPr>
              <w:t xml:space="preserve">30 days </w:t>
            </w:r>
            <w:r>
              <w:rPr>
                <w:rFonts w:ascii="Arial" w:hAnsi="Arial" w:cs="Arial"/>
              </w:rPr>
              <w:t xml:space="preserve">of the date of the invoice. </w:t>
            </w:r>
            <w:r w:rsidRPr="00D35DE8">
              <w:rPr>
                <w:rFonts w:ascii="Arial" w:hAnsi="Arial" w:cs="Arial"/>
              </w:rPr>
              <w:t xml:space="preserve">Collaborator </w:t>
            </w:r>
            <w:r>
              <w:rPr>
                <w:rFonts w:ascii="Arial" w:hAnsi="Arial" w:cs="Arial"/>
              </w:rPr>
              <w:t>shall</w:t>
            </w:r>
            <w:r w:rsidRPr="00D35DE8">
              <w:rPr>
                <w:rFonts w:ascii="Arial" w:hAnsi="Arial" w:cs="Arial"/>
              </w:rPr>
              <w:t xml:space="preserve"> make payment, in advance of </w:t>
            </w:r>
            <w:r>
              <w:rPr>
                <w:rFonts w:ascii="Arial" w:hAnsi="Arial" w:cs="Arial"/>
              </w:rPr>
              <w:t xml:space="preserve">the </w:t>
            </w:r>
            <w:r w:rsidRPr="00D35DE8">
              <w:rPr>
                <w:rFonts w:ascii="Arial" w:hAnsi="Arial" w:cs="Arial"/>
              </w:rPr>
              <w:t>work being performed.</w:t>
            </w:r>
            <w:r>
              <w:rPr>
                <w:rFonts w:ascii="Arial" w:hAnsi="Arial" w:cs="Arial"/>
              </w:rPr>
              <w:t xml:space="preserve"> </w:t>
            </w:r>
            <w:r w:rsidRPr="00D35DE8">
              <w:rPr>
                <w:rFonts w:ascii="Arial" w:hAnsi="Arial" w:cs="Arial"/>
              </w:rPr>
              <w:t xml:space="preserve"> If payment is not received by </w:t>
            </w:r>
            <w:r>
              <w:rPr>
                <w:rFonts w:ascii="Arial" w:hAnsi="Arial" w:cs="Arial"/>
              </w:rPr>
              <w:t>Fisher</w:t>
            </w:r>
            <w:r w:rsidRPr="00D35DE8">
              <w:rPr>
                <w:rFonts w:ascii="Arial" w:hAnsi="Arial" w:cs="Arial"/>
              </w:rPr>
              <w:t xml:space="preserve">, </w:t>
            </w:r>
            <w:r>
              <w:rPr>
                <w:rFonts w:ascii="Arial" w:hAnsi="Arial" w:cs="Arial"/>
              </w:rPr>
              <w:t>Fisher</w:t>
            </w:r>
            <w:r w:rsidRPr="00D35DE8">
              <w:rPr>
                <w:rFonts w:ascii="Arial" w:hAnsi="Arial" w:cs="Arial"/>
              </w:rPr>
              <w:t xml:space="preserve"> </w:t>
            </w:r>
            <w:r>
              <w:rPr>
                <w:rFonts w:ascii="Arial" w:hAnsi="Arial" w:cs="Arial"/>
              </w:rPr>
              <w:t>shall</w:t>
            </w:r>
            <w:r w:rsidRPr="00D35DE8">
              <w:rPr>
                <w:rFonts w:ascii="Arial" w:hAnsi="Arial" w:cs="Arial"/>
              </w:rPr>
              <w:t xml:space="preserve"> not be obligated to perform work for the Collaborator until the payment is received.</w:t>
            </w:r>
          </w:p>
          <w:p w:rsidR="00DB613D" w:rsidRPr="00D35DE8" w:rsidRDefault="00DB613D" w:rsidP="00DB613D">
            <w:pPr>
              <w:pStyle w:val="BodyText2"/>
              <w:spacing w:after="0"/>
              <w:rPr>
                <w:rFonts w:ascii="Arial" w:hAnsi="Arial" w:cs="Arial"/>
              </w:rPr>
            </w:pPr>
          </w:p>
          <w:p w:rsidR="00DB613D" w:rsidRDefault="00DB613D" w:rsidP="00DB613D">
            <w:pPr>
              <w:pStyle w:val="BodyText2"/>
              <w:spacing w:after="0"/>
              <w:rPr>
                <w:rFonts w:ascii="Arial" w:hAnsi="Arial" w:cs="Arial"/>
                <w:b/>
              </w:rPr>
            </w:pPr>
            <w:r>
              <w:rPr>
                <w:rFonts w:ascii="Arial" w:hAnsi="Arial" w:cs="Arial"/>
                <w:b/>
              </w:rPr>
              <w:t>Assignment</w:t>
            </w:r>
          </w:p>
          <w:p w:rsidR="00DB613D" w:rsidRDefault="00DB613D" w:rsidP="00DB613D">
            <w:pPr>
              <w:pStyle w:val="BodyText2"/>
              <w:spacing w:after="0"/>
              <w:rPr>
                <w:rFonts w:ascii="Arial" w:hAnsi="Arial" w:cs="Arial"/>
                <w:b/>
              </w:rPr>
            </w:pPr>
          </w:p>
          <w:p w:rsidR="00DB613D" w:rsidRPr="00CA3BCD" w:rsidRDefault="00DB613D" w:rsidP="00816FD2">
            <w:pPr>
              <w:pStyle w:val="BodyText2"/>
              <w:rPr>
                <w:rFonts w:ascii="Arial" w:hAnsi="Arial" w:cs="Arial"/>
              </w:rPr>
            </w:pPr>
            <w:proofErr w:type="gramStart"/>
            <w:r w:rsidRPr="00CA3BCD">
              <w:rPr>
                <w:rFonts w:ascii="Arial" w:hAnsi="Arial" w:cs="Arial"/>
              </w:rPr>
              <w:t>Neither Party shall assign this Work Order to any other person or</w:t>
            </w:r>
            <w:proofErr w:type="gramEnd"/>
            <w:r w:rsidRPr="00CA3BCD">
              <w:rPr>
                <w:rFonts w:ascii="Arial" w:hAnsi="Arial" w:cs="Arial"/>
              </w:rPr>
              <w:t xml:space="preserve"> entity without the prior written consent of the other, and any purported assignment without such consent shall be void.  This Work Order shall be binding upon and shall inure to the benefit of the Parties hereto and thei</w:t>
            </w:r>
            <w:r>
              <w:rPr>
                <w:rFonts w:ascii="Arial" w:hAnsi="Arial" w:cs="Arial"/>
              </w:rPr>
              <w:t>r respective permitted assigns.</w:t>
            </w:r>
          </w:p>
          <w:p w:rsidR="00DB613D" w:rsidRPr="00CA3BCD" w:rsidRDefault="00DB613D" w:rsidP="00DB613D">
            <w:pPr>
              <w:pStyle w:val="BodyText2"/>
              <w:spacing w:after="0"/>
              <w:rPr>
                <w:rFonts w:ascii="Arial" w:hAnsi="Arial" w:cs="Arial"/>
              </w:rPr>
            </w:pPr>
          </w:p>
          <w:p w:rsidR="00DB613D" w:rsidRDefault="00DB613D" w:rsidP="00DB613D">
            <w:pPr>
              <w:pStyle w:val="BodyText2"/>
              <w:spacing w:after="0"/>
              <w:rPr>
                <w:rFonts w:ascii="Arial" w:hAnsi="Arial" w:cs="Arial"/>
                <w:b/>
              </w:rPr>
            </w:pPr>
            <w:r>
              <w:rPr>
                <w:rFonts w:ascii="Arial" w:hAnsi="Arial" w:cs="Arial"/>
                <w:b/>
              </w:rPr>
              <w:t>Term</w:t>
            </w:r>
          </w:p>
          <w:p w:rsidR="00DB613D" w:rsidRDefault="00DB613D" w:rsidP="00DB613D">
            <w:pPr>
              <w:pStyle w:val="BodyText2"/>
              <w:spacing w:after="0"/>
              <w:rPr>
                <w:rFonts w:ascii="Arial" w:hAnsi="Arial" w:cs="Arial"/>
                <w:b/>
              </w:rPr>
            </w:pPr>
          </w:p>
          <w:p w:rsidR="00DB613D" w:rsidRPr="00D35DE8" w:rsidRDefault="00DB613D" w:rsidP="00816FD2">
            <w:pPr>
              <w:pStyle w:val="BodyText2"/>
              <w:rPr>
                <w:rFonts w:ascii="Arial" w:hAnsi="Arial" w:cs="Arial"/>
                <w:b/>
              </w:rPr>
            </w:pPr>
            <w:r w:rsidRPr="007C1C99">
              <w:rPr>
                <w:rFonts w:ascii="Arial" w:hAnsi="Arial" w:cs="Arial"/>
              </w:rPr>
              <w:t xml:space="preserve">The term of this Work Order shall commence on the last date signed below and shall be </w:t>
            </w:r>
            <w:r w:rsidRPr="007C1C99">
              <w:rPr>
                <w:rFonts w:ascii="Arial" w:hAnsi="Arial" w:cs="Arial"/>
              </w:rPr>
              <w:lastRenderedPageBreak/>
              <w:t xml:space="preserve">coterminous with the CSA that this </w:t>
            </w:r>
            <w:r>
              <w:rPr>
                <w:rFonts w:ascii="Arial" w:hAnsi="Arial" w:cs="Arial"/>
              </w:rPr>
              <w:t>Work Order</w:t>
            </w:r>
            <w:r w:rsidRPr="007C1C99">
              <w:rPr>
                <w:rFonts w:ascii="Arial" w:hAnsi="Arial" w:cs="Arial"/>
              </w:rPr>
              <w:t xml:space="preserve"> is made a part hereof.  </w:t>
            </w:r>
          </w:p>
          <w:p w:rsidR="00DB613D" w:rsidRPr="00F5545B" w:rsidRDefault="00DB613D" w:rsidP="00816FD2">
            <w:pPr>
              <w:pStyle w:val="ListParagraph"/>
              <w:spacing w:after="200" w:line="276" w:lineRule="auto"/>
              <w:ind w:left="360"/>
              <w:rPr>
                <w:rFonts w:ascii="Arial" w:hAnsi="Arial" w:cs="Arial"/>
                <w:b/>
                <w:sz w:val="20"/>
                <w:szCs w:val="20"/>
              </w:rPr>
            </w:pPr>
          </w:p>
        </w:tc>
      </w:tr>
      <w:tr w:rsidR="00DB613D" w:rsidRPr="00DC6A71" w:rsidTr="00816FD2">
        <w:trPr>
          <w:trHeight w:val="60"/>
          <w:jc w:val="center"/>
        </w:trPr>
        <w:tc>
          <w:tcPr>
            <w:tcW w:w="1710" w:type="dxa"/>
            <w:tcBorders>
              <w:left w:val="single" w:sz="4" w:space="0" w:color="A6A6A6"/>
              <w:bottom w:val="single" w:sz="4" w:space="0" w:color="A6A6A6"/>
              <w:right w:val="single" w:sz="4" w:space="0" w:color="A6A6A6"/>
            </w:tcBorders>
            <w:shd w:val="clear" w:color="auto" w:fill="auto"/>
            <w:tcMar>
              <w:top w:w="0" w:type="dxa"/>
            </w:tcMar>
            <w:vAlign w:val="center"/>
          </w:tcPr>
          <w:p w:rsidR="00DB613D" w:rsidRPr="00DC6A71" w:rsidRDefault="00DB613D" w:rsidP="00816FD2"/>
        </w:tc>
        <w:tc>
          <w:tcPr>
            <w:tcW w:w="8370" w:type="dxa"/>
            <w:gridSpan w:val="6"/>
            <w:tcBorders>
              <w:left w:val="single" w:sz="4" w:space="0" w:color="A6A6A6"/>
              <w:bottom w:val="single" w:sz="4" w:space="0" w:color="A6A6A6"/>
              <w:right w:val="single" w:sz="4" w:space="0" w:color="A6A6A6"/>
            </w:tcBorders>
            <w:shd w:val="clear" w:color="auto" w:fill="auto"/>
            <w:tcMar>
              <w:top w:w="0" w:type="dxa"/>
            </w:tcMar>
            <w:vAlign w:val="center"/>
          </w:tcPr>
          <w:p w:rsidR="00DB613D" w:rsidRPr="00DC6A71" w:rsidRDefault="00DB613D" w:rsidP="00816FD2"/>
        </w:tc>
      </w:tr>
    </w:tbl>
    <w:p w:rsidR="00DB613D" w:rsidRDefault="00DB613D" w:rsidP="00DB613D"/>
    <w:p w:rsidR="00DB613D" w:rsidRDefault="00DB613D" w:rsidP="00DB613D"/>
    <w:p w:rsidR="00DB613D" w:rsidRPr="00786856" w:rsidRDefault="00DB613D" w:rsidP="00DB613D">
      <w:pPr>
        <w:tabs>
          <w:tab w:val="left" w:pos="4860"/>
        </w:tabs>
        <w:rPr>
          <w:rFonts w:ascii="Arial" w:hAnsi="Arial" w:cs="Arial"/>
        </w:rPr>
      </w:pPr>
      <w:r w:rsidRPr="00786856">
        <w:rPr>
          <w:rFonts w:ascii="Arial" w:hAnsi="Arial" w:cs="Arial"/>
        </w:rPr>
        <w:t xml:space="preserve">Submitted: </w:t>
      </w:r>
      <w:r>
        <w:rPr>
          <w:rFonts w:ascii="Arial" w:hAnsi="Arial" w:cs="Arial"/>
        </w:rPr>
        <w:tab/>
      </w:r>
      <w:r w:rsidRPr="00786856">
        <w:rPr>
          <w:rFonts w:ascii="Arial" w:hAnsi="Arial" w:cs="Arial"/>
        </w:rPr>
        <w:t>Accepted:</w:t>
      </w:r>
    </w:p>
    <w:p w:rsidR="00DB613D" w:rsidRPr="00786856" w:rsidRDefault="00DB613D" w:rsidP="00DB613D">
      <w:pPr>
        <w:rPr>
          <w:rFonts w:ascii="Arial" w:hAnsi="Arial" w:cs="Arial"/>
        </w:rPr>
      </w:pPr>
    </w:p>
    <w:p w:rsidR="00DB613D" w:rsidRPr="00786856" w:rsidRDefault="00DB613D" w:rsidP="00DB613D">
      <w:pPr>
        <w:rPr>
          <w:rFonts w:ascii="Arial" w:hAnsi="Arial" w:cs="Arial"/>
        </w:rPr>
      </w:pPr>
      <w:r w:rsidRPr="00786856">
        <w:rPr>
          <w:rFonts w:ascii="Arial" w:hAnsi="Arial" w:cs="Arial"/>
        </w:rPr>
        <w:t>BY:  _</w:t>
      </w:r>
      <w:r>
        <w:rPr>
          <w:rFonts w:ascii="Arial" w:hAnsi="Arial" w:cs="Arial"/>
        </w:rPr>
        <w:t>______________________________</w:t>
      </w:r>
      <w:r>
        <w:rPr>
          <w:rFonts w:ascii="Arial" w:hAnsi="Arial" w:cs="Arial"/>
        </w:rPr>
        <w:tab/>
      </w:r>
      <w:r w:rsidRPr="00786856">
        <w:rPr>
          <w:rFonts w:ascii="Arial" w:hAnsi="Arial" w:cs="Arial"/>
        </w:rPr>
        <w:t>BY:  _______________________________</w:t>
      </w:r>
    </w:p>
    <w:p w:rsidR="00DB613D" w:rsidRPr="00786856" w:rsidRDefault="00DB613D" w:rsidP="00DB613D">
      <w:pPr>
        <w:rPr>
          <w:rFonts w:ascii="Arial" w:hAnsi="Arial" w:cs="Arial"/>
        </w:rPr>
      </w:pPr>
    </w:p>
    <w:p w:rsidR="00DB613D" w:rsidRPr="00786856" w:rsidRDefault="00DB613D" w:rsidP="00DB613D">
      <w:pPr>
        <w:rPr>
          <w:rFonts w:ascii="Arial" w:hAnsi="Arial" w:cs="Arial"/>
        </w:rPr>
      </w:pPr>
      <w:r w:rsidRPr="00786856">
        <w:rPr>
          <w:rFonts w:ascii="Arial" w:hAnsi="Arial" w:cs="Arial"/>
        </w:rPr>
        <w:t>TITLE:  ____________</w:t>
      </w:r>
      <w:r>
        <w:rPr>
          <w:rFonts w:ascii="Arial" w:hAnsi="Arial" w:cs="Arial"/>
        </w:rPr>
        <w:t>________________</w:t>
      </w:r>
      <w:r>
        <w:rPr>
          <w:rFonts w:ascii="Arial" w:hAnsi="Arial" w:cs="Arial"/>
        </w:rPr>
        <w:tab/>
      </w:r>
      <w:r w:rsidRPr="00786856">
        <w:rPr>
          <w:rFonts w:ascii="Arial" w:hAnsi="Arial" w:cs="Arial"/>
        </w:rPr>
        <w:t>TITLE</w:t>
      </w:r>
      <w:r w:rsidRPr="002F61B1">
        <w:rPr>
          <w:rFonts w:ascii="Arial" w:hAnsi="Arial" w:cs="Arial"/>
        </w:rPr>
        <w:t>: _________________________</w:t>
      </w:r>
      <w:r w:rsidRPr="00786856">
        <w:rPr>
          <w:rFonts w:ascii="Arial" w:hAnsi="Arial" w:cs="Arial"/>
          <w:u w:val="single"/>
        </w:rPr>
        <w:t xml:space="preserve"> </w:t>
      </w:r>
      <w:r w:rsidRPr="00786856">
        <w:rPr>
          <w:rFonts w:ascii="Arial" w:hAnsi="Arial" w:cs="Arial"/>
        </w:rPr>
        <w:t>___</w:t>
      </w:r>
    </w:p>
    <w:p w:rsidR="00DB613D" w:rsidRPr="00786856" w:rsidRDefault="00DB613D" w:rsidP="00DB613D">
      <w:pPr>
        <w:pStyle w:val="Header"/>
        <w:tabs>
          <w:tab w:val="clear" w:pos="4320"/>
          <w:tab w:val="clear" w:pos="8640"/>
        </w:tabs>
        <w:rPr>
          <w:rFonts w:ascii="Arial" w:hAnsi="Arial" w:cs="Arial"/>
          <w:sz w:val="20"/>
          <w:szCs w:val="20"/>
        </w:rPr>
      </w:pPr>
    </w:p>
    <w:p w:rsidR="00DB613D" w:rsidRPr="00786856" w:rsidRDefault="00DB613D" w:rsidP="00DB613D">
      <w:pPr>
        <w:rPr>
          <w:rFonts w:ascii="Arial" w:hAnsi="Arial" w:cs="Arial"/>
        </w:rPr>
      </w:pPr>
      <w:r w:rsidRPr="00786856">
        <w:rPr>
          <w:rFonts w:ascii="Arial" w:hAnsi="Arial" w:cs="Arial"/>
        </w:rPr>
        <w:t>DATE:  ____________________________</w:t>
      </w:r>
      <w:r w:rsidRPr="00786856">
        <w:rPr>
          <w:rFonts w:ascii="Arial" w:hAnsi="Arial" w:cs="Arial"/>
        </w:rPr>
        <w:tab/>
        <w:t>DATE:  _________________________</w:t>
      </w:r>
      <w:r>
        <w:rPr>
          <w:rFonts w:ascii="Arial" w:hAnsi="Arial" w:cs="Arial"/>
        </w:rPr>
        <w:t>__</w:t>
      </w:r>
      <w:r w:rsidRPr="00786856">
        <w:rPr>
          <w:rFonts w:ascii="Arial" w:hAnsi="Arial" w:cs="Arial"/>
        </w:rPr>
        <w:t>__</w:t>
      </w:r>
    </w:p>
    <w:p w:rsidR="00DB613D" w:rsidRPr="00786856" w:rsidRDefault="00DB613D" w:rsidP="00DB613D">
      <w:pPr>
        <w:rPr>
          <w:rFonts w:ascii="Arial" w:hAnsi="Arial" w:cs="Arial"/>
        </w:rPr>
      </w:pPr>
    </w:p>
    <w:p w:rsidR="00DB613D" w:rsidRPr="00735D71" w:rsidRDefault="00DB613D" w:rsidP="00DB613D">
      <w:pPr>
        <w:rPr>
          <w:rFonts w:ascii="Arial" w:hAnsi="Arial" w:cs="Arial"/>
        </w:rPr>
      </w:pPr>
    </w:p>
    <w:tbl>
      <w:tblPr>
        <w:tblW w:w="0" w:type="auto"/>
        <w:tblBorders>
          <w:insideH w:val="single" w:sz="4" w:space="0" w:color="auto"/>
        </w:tblBorders>
        <w:tblLook w:val="04A0" w:firstRow="1" w:lastRow="0" w:firstColumn="1" w:lastColumn="0" w:noHBand="0" w:noVBand="1"/>
      </w:tblPr>
      <w:tblGrid>
        <w:gridCol w:w="4428"/>
        <w:gridCol w:w="4428"/>
      </w:tblGrid>
      <w:tr w:rsidR="00DB613D" w:rsidRPr="00DC6A71" w:rsidTr="00816FD2">
        <w:tc>
          <w:tcPr>
            <w:tcW w:w="4428" w:type="dxa"/>
          </w:tcPr>
          <w:p w:rsidR="00DB613D" w:rsidRPr="00DC6A71" w:rsidRDefault="00DB613D" w:rsidP="00816FD2">
            <w:pPr>
              <w:pStyle w:val="leftalignedtext"/>
              <w:rPr>
                <w:rFonts w:ascii="Arial" w:hAnsi="Arial" w:cs="Arial"/>
                <w:color w:val="auto"/>
                <w:sz w:val="20"/>
                <w:szCs w:val="20"/>
              </w:rPr>
            </w:pPr>
            <w:r w:rsidRPr="00DC6A71">
              <w:rPr>
                <w:rFonts w:ascii="Arial" w:hAnsi="Arial" w:cs="Arial"/>
                <w:color w:val="auto"/>
                <w:sz w:val="20"/>
                <w:szCs w:val="20"/>
              </w:rPr>
              <w:t>[Name]</w:t>
            </w:r>
          </w:p>
          <w:p w:rsidR="00DB613D" w:rsidRPr="00DC6A71" w:rsidRDefault="00DB613D" w:rsidP="00816FD2">
            <w:pPr>
              <w:pStyle w:val="leftalignedtext"/>
              <w:rPr>
                <w:rFonts w:ascii="Arial" w:hAnsi="Arial" w:cs="Arial"/>
                <w:color w:val="auto"/>
                <w:sz w:val="20"/>
                <w:szCs w:val="20"/>
              </w:rPr>
            </w:pPr>
            <w:r w:rsidRPr="00DC6A71">
              <w:rPr>
                <w:rFonts w:ascii="Arial" w:hAnsi="Arial" w:cs="Arial"/>
                <w:color w:val="auto"/>
                <w:sz w:val="20"/>
                <w:szCs w:val="20"/>
              </w:rPr>
              <w:t>[Your Collaborator Name]</w:t>
            </w:r>
          </w:p>
          <w:p w:rsidR="00DB613D" w:rsidRPr="00DC6A71" w:rsidRDefault="00DB613D" w:rsidP="00816FD2">
            <w:pPr>
              <w:pStyle w:val="leftalignedtext"/>
              <w:rPr>
                <w:rFonts w:ascii="Arial" w:hAnsi="Arial" w:cs="Arial"/>
                <w:color w:val="auto"/>
                <w:sz w:val="20"/>
                <w:szCs w:val="20"/>
              </w:rPr>
            </w:pPr>
            <w:r w:rsidRPr="00DC6A71">
              <w:rPr>
                <w:rFonts w:ascii="Arial" w:hAnsi="Arial" w:cs="Arial"/>
                <w:color w:val="auto"/>
                <w:sz w:val="20"/>
                <w:szCs w:val="20"/>
              </w:rPr>
              <w:t>[Street Address]</w:t>
            </w:r>
          </w:p>
          <w:p w:rsidR="00DB613D" w:rsidRPr="00DC6A71" w:rsidRDefault="00DB613D" w:rsidP="00816FD2">
            <w:pPr>
              <w:pStyle w:val="leftalignedtext"/>
              <w:rPr>
                <w:rFonts w:ascii="Arial" w:hAnsi="Arial" w:cs="Arial"/>
                <w:color w:val="auto"/>
                <w:sz w:val="20"/>
                <w:szCs w:val="20"/>
              </w:rPr>
            </w:pPr>
            <w:r w:rsidRPr="00DC6A71">
              <w:rPr>
                <w:rFonts w:ascii="Arial" w:hAnsi="Arial" w:cs="Arial"/>
                <w:color w:val="auto"/>
                <w:sz w:val="20"/>
                <w:szCs w:val="20"/>
              </w:rPr>
              <w:t>[City, ST  ZIP Code]</w:t>
            </w:r>
          </w:p>
          <w:p w:rsidR="00DB613D" w:rsidRPr="00DC6A71" w:rsidRDefault="00DB613D" w:rsidP="00816FD2">
            <w:pPr>
              <w:pStyle w:val="leftalignedtext"/>
              <w:rPr>
                <w:rFonts w:ascii="Arial" w:hAnsi="Arial" w:cs="Arial"/>
                <w:color w:val="auto"/>
                <w:sz w:val="20"/>
                <w:szCs w:val="20"/>
              </w:rPr>
            </w:pPr>
            <w:r w:rsidRPr="00DC6A71">
              <w:rPr>
                <w:rFonts w:ascii="Arial" w:hAnsi="Arial" w:cs="Arial"/>
                <w:color w:val="auto"/>
                <w:sz w:val="20"/>
                <w:szCs w:val="20"/>
              </w:rPr>
              <w:t>[Phone}</w:t>
            </w:r>
          </w:p>
          <w:p w:rsidR="00DB613D" w:rsidRPr="00DC6A71" w:rsidRDefault="00DB613D" w:rsidP="00816FD2">
            <w:pPr>
              <w:pStyle w:val="leftalignedtext"/>
              <w:rPr>
                <w:rFonts w:ascii="Arial" w:hAnsi="Arial" w:cs="Arial"/>
                <w:color w:val="auto"/>
                <w:sz w:val="20"/>
                <w:szCs w:val="20"/>
              </w:rPr>
            </w:pPr>
            <w:r w:rsidRPr="00DC6A71">
              <w:rPr>
                <w:rFonts w:ascii="Arial" w:hAnsi="Arial" w:cs="Arial"/>
                <w:color w:val="auto"/>
                <w:sz w:val="20"/>
                <w:szCs w:val="20"/>
              </w:rPr>
              <w:t>[Fax}</w:t>
            </w:r>
          </w:p>
          <w:p w:rsidR="00DB613D" w:rsidRPr="00DC6A71" w:rsidRDefault="00DB613D" w:rsidP="00816FD2">
            <w:pPr>
              <w:pStyle w:val="leftalignedtext"/>
              <w:rPr>
                <w:rFonts w:ascii="Arial" w:hAnsi="Arial" w:cs="Arial"/>
                <w:color w:val="auto"/>
                <w:sz w:val="20"/>
                <w:szCs w:val="20"/>
              </w:rPr>
            </w:pPr>
            <w:r w:rsidRPr="00DC6A71">
              <w:rPr>
                <w:rFonts w:ascii="Arial" w:hAnsi="Arial" w:cs="Arial"/>
                <w:color w:val="auto"/>
                <w:sz w:val="20"/>
                <w:szCs w:val="20"/>
              </w:rPr>
              <w:t xml:space="preserve">[E-mail Address] </w:t>
            </w:r>
          </w:p>
        </w:tc>
        <w:tc>
          <w:tcPr>
            <w:tcW w:w="4428" w:type="dxa"/>
          </w:tcPr>
          <w:p w:rsidR="00DB613D" w:rsidRPr="00DC6A71" w:rsidRDefault="00DB613D" w:rsidP="00816FD2">
            <w:pPr>
              <w:pStyle w:val="leftalignedtext"/>
              <w:rPr>
                <w:rFonts w:ascii="Arial" w:hAnsi="Arial" w:cs="Arial"/>
                <w:color w:val="auto"/>
                <w:sz w:val="20"/>
                <w:szCs w:val="20"/>
              </w:rPr>
            </w:pPr>
            <w:r w:rsidRPr="00DC6A71">
              <w:rPr>
                <w:rFonts w:ascii="Arial" w:hAnsi="Arial" w:cs="Arial"/>
                <w:color w:val="auto"/>
                <w:sz w:val="20"/>
                <w:szCs w:val="20"/>
              </w:rPr>
              <w:t xml:space="preserve">Fisher </w:t>
            </w:r>
            <w:proofErr w:type="spellStart"/>
            <w:r w:rsidRPr="00DC6A71">
              <w:rPr>
                <w:rFonts w:ascii="Arial" w:hAnsi="Arial" w:cs="Arial"/>
                <w:color w:val="auto"/>
                <w:sz w:val="20"/>
                <w:szCs w:val="20"/>
              </w:rPr>
              <w:t>BioServices</w:t>
            </w:r>
            <w:proofErr w:type="spellEnd"/>
            <w:r>
              <w:rPr>
                <w:rFonts w:ascii="Arial" w:hAnsi="Arial" w:cs="Arial"/>
                <w:color w:val="auto"/>
                <w:sz w:val="20"/>
                <w:szCs w:val="20"/>
              </w:rPr>
              <w:t>, Inc.</w:t>
            </w:r>
          </w:p>
          <w:p w:rsidR="00DB613D" w:rsidRPr="00DC6A71" w:rsidRDefault="00DB613D" w:rsidP="00816FD2">
            <w:pPr>
              <w:pStyle w:val="leftalignedtext"/>
              <w:rPr>
                <w:rFonts w:ascii="Arial" w:hAnsi="Arial" w:cs="Arial"/>
                <w:color w:val="auto"/>
                <w:sz w:val="20"/>
                <w:szCs w:val="20"/>
              </w:rPr>
            </w:pPr>
          </w:p>
          <w:p w:rsidR="00DB613D" w:rsidRPr="00DC6A71" w:rsidRDefault="00DB613D" w:rsidP="00816FD2">
            <w:pPr>
              <w:pStyle w:val="leftalignedtext"/>
              <w:rPr>
                <w:rFonts w:ascii="Arial" w:hAnsi="Arial" w:cs="Arial"/>
                <w:color w:val="auto"/>
                <w:sz w:val="20"/>
                <w:szCs w:val="20"/>
              </w:rPr>
            </w:pPr>
            <w:r w:rsidRPr="00DC6A71">
              <w:rPr>
                <w:rFonts w:ascii="Arial" w:hAnsi="Arial" w:cs="Arial"/>
                <w:color w:val="auto"/>
                <w:sz w:val="20"/>
                <w:szCs w:val="20"/>
              </w:rPr>
              <w:t xml:space="preserve">627 </w:t>
            </w:r>
            <w:proofErr w:type="spellStart"/>
            <w:r w:rsidRPr="00DC6A71">
              <w:rPr>
                <w:rFonts w:ascii="Arial" w:hAnsi="Arial" w:cs="Arial"/>
                <w:color w:val="auto"/>
                <w:sz w:val="20"/>
                <w:szCs w:val="20"/>
              </w:rPr>
              <w:t>Lofstrand</w:t>
            </w:r>
            <w:proofErr w:type="spellEnd"/>
            <w:r w:rsidRPr="00DC6A71">
              <w:rPr>
                <w:rFonts w:ascii="Arial" w:hAnsi="Arial" w:cs="Arial"/>
                <w:color w:val="auto"/>
                <w:sz w:val="20"/>
                <w:szCs w:val="20"/>
              </w:rPr>
              <w:t xml:space="preserve"> Lane</w:t>
            </w:r>
          </w:p>
          <w:p w:rsidR="00DB613D" w:rsidRPr="00DC6A71" w:rsidRDefault="00DB613D" w:rsidP="00816FD2">
            <w:pPr>
              <w:pStyle w:val="leftalignedtext"/>
              <w:rPr>
                <w:rFonts w:ascii="Arial" w:hAnsi="Arial" w:cs="Arial"/>
                <w:color w:val="auto"/>
                <w:sz w:val="20"/>
                <w:szCs w:val="20"/>
              </w:rPr>
            </w:pPr>
            <w:r w:rsidRPr="00DC6A71">
              <w:rPr>
                <w:rFonts w:ascii="Arial" w:hAnsi="Arial" w:cs="Arial"/>
                <w:color w:val="auto"/>
                <w:sz w:val="20"/>
                <w:szCs w:val="20"/>
              </w:rPr>
              <w:t>Rockville, MD 20850</w:t>
            </w:r>
          </w:p>
          <w:p w:rsidR="00DB613D" w:rsidRPr="00DC6A71" w:rsidRDefault="00DB613D" w:rsidP="00816FD2">
            <w:pPr>
              <w:pStyle w:val="leftalignedtext"/>
              <w:rPr>
                <w:rFonts w:ascii="Arial" w:hAnsi="Arial" w:cs="Arial"/>
                <w:color w:val="auto"/>
                <w:sz w:val="20"/>
                <w:szCs w:val="20"/>
              </w:rPr>
            </w:pPr>
            <w:r w:rsidRPr="00DC6A71">
              <w:rPr>
                <w:rFonts w:ascii="Arial" w:hAnsi="Arial" w:cs="Arial"/>
                <w:color w:val="auto"/>
                <w:sz w:val="20"/>
                <w:szCs w:val="20"/>
              </w:rPr>
              <w:t>301-762-1772</w:t>
            </w:r>
          </w:p>
          <w:p w:rsidR="00DB613D" w:rsidRPr="00DC6A71" w:rsidRDefault="00DB613D" w:rsidP="00816FD2">
            <w:pPr>
              <w:pStyle w:val="leftalignedtext"/>
              <w:rPr>
                <w:rFonts w:ascii="Arial" w:hAnsi="Arial" w:cs="Arial"/>
                <w:color w:val="auto"/>
                <w:sz w:val="20"/>
                <w:szCs w:val="20"/>
              </w:rPr>
            </w:pPr>
            <w:r w:rsidRPr="00DC6A71">
              <w:rPr>
                <w:rFonts w:ascii="Arial" w:hAnsi="Arial" w:cs="Arial"/>
                <w:color w:val="auto"/>
                <w:sz w:val="20"/>
                <w:szCs w:val="20"/>
              </w:rPr>
              <w:t>Contact:</w:t>
            </w:r>
          </w:p>
          <w:p w:rsidR="00DB613D" w:rsidRPr="00DC6A71" w:rsidRDefault="00DB613D" w:rsidP="00816FD2">
            <w:pPr>
              <w:pStyle w:val="leftalignedtext"/>
              <w:rPr>
                <w:rFonts w:ascii="Arial" w:hAnsi="Arial" w:cs="Arial"/>
                <w:color w:val="auto"/>
                <w:sz w:val="20"/>
                <w:szCs w:val="20"/>
              </w:rPr>
            </w:pPr>
            <w:r w:rsidRPr="00DC6A71">
              <w:rPr>
                <w:rFonts w:ascii="Arial" w:hAnsi="Arial" w:cs="Arial"/>
                <w:color w:val="auto"/>
                <w:sz w:val="20"/>
                <w:szCs w:val="20"/>
              </w:rPr>
              <w:t>E-mail</w:t>
            </w:r>
          </w:p>
        </w:tc>
      </w:tr>
    </w:tbl>
    <w:p w:rsidR="00DB613D" w:rsidRPr="00735D71" w:rsidRDefault="00DB613D" w:rsidP="00DB613D">
      <w:pPr>
        <w:pStyle w:val="leftalignedtext"/>
        <w:rPr>
          <w:rFonts w:ascii="Arial" w:hAnsi="Arial" w:cs="Arial"/>
          <w:color w:val="auto"/>
          <w:sz w:val="20"/>
          <w:szCs w:val="20"/>
        </w:rPr>
      </w:pPr>
    </w:p>
    <w:p w:rsidR="00DB613D" w:rsidRPr="00735D71" w:rsidRDefault="00DB613D" w:rsidP="00DB613D">
      <w:pPr>
        <w:rPr>
          <w:rFonts w:ascii="Arial" w:hAnsi="Arial" w:cs="Arial"/>
        </w:rPr>
      </w:pPr>
      <w:r w:rsidRPr="00735D71">
        <w:rPr>
          <w:rFonts w:ascii="Arial" w:hAnsi="Arial" w:cs="Arial"/>
        </w:rPr>
        <w:t>Invoice for the Referenced Period of Service should be sent to:</w:t>
      </w:r>
    </w:p>
    <w:p w:rsidR="00DB613D" w:rsidRPr="00735D71" w:rsidRDefault="00DB613D" w:rsidP="00DB613D">
      <w:pPr>
        <w:rPr>
          <w:rFonts w:ascii="Arial" w:hAnsi="Arial" w:cs="Arial"/>
        </w:rPr>
      </w:pPr>
    </w:p>
    <w:p w:rsidR="00DB613D" w:rsidRPr="00735D71" w:rsidRDefault="00DB613D" w:rsidP="00DB613D">
      <w:pPr>
        <w:pStyle w:val="leftalignedtext"/>
        <w:rPr>
          <w:rFonts w:ascii="Arial" w:hAnsi="Arial" w:cs="Arial"/>
          <w:color w:val="auto"/>
          <w:sz w:val="20"/>
          <w:szCs w:val="20"/>
        </w:rPr>
      </w:pPr>
      <w:r w:rsidRPr="00735D71">
        <w:rPr>
          <w:rFonts w:ascii="Arial" w:hAnsi="Arial" w:cs="Arial"/>
          <w:color w:val="auto"/>
          <w:sz w:val="20"/>
          <w:szCs w:val="20"/>
        </w:rPr>
        <w:t>[Name]</w:t>
      </w:r>
    </w:p>
    <w:p w:rsidR="00DB613D" w:rsidRPr="00735D71" w:rsidRDefault="00DB613D" w:rsidP="00DB613D">
      <w:pPr>
        <w:pStyle w:val="leftalignedtext"/>
        <w:rPr>
          <w:rFonts w:ascii="Arial" w:hAnsi="Arial" w:cs="Arial"/>
          <w:color w:val="auto"/>
          <w:sz w:val="20"/>
          <w:szCs w:val="20"/>
        </w:rPr>
      </w:pPr>
      <w:r w:rsidRPr="00735D71">
        <w:rPr>
          <w:rFonts w:ascii="Arial" w:hAnsi="Arial" w:cs="Arial"/>
          <w:color w:val="auto"/>
          <w:sz w:val="20"/>
          <w:szCs w:val="20"/>
        </w:rPr>
        <w:t>[</w:t>
      </w:r>
      <w:proofErr w:type="gramStart"/>
      <w:r w:rsidRPr="00735D71">
        <w:rPr>
          <w:rFonts w:ascii="Arial" w:hAnsi="Arial" w:cs="Arial"/>
          <w:color w:val="auto"/>
          <w:sz w:val="20"/>
          <w:szCs w:val="20"/>
        </w:rPr>
        <w:t>Your</w:t>
      </w:r>
      <w:proofErr w:type="gramEnd"/>
      <w:r w:rsidRPr="00735D71">
        <w:rPr>
          <w:rFonts w:ascii="Arial" w:hAnsi="Arial" w:cs="Arial"/>
          <w:color w:val="auto"/>
          <w:sz w:val="20"/>
          <w:szCs w:val="20"/>
        </w:rPr>
        <w:t xml:space="preserve"> </w:t>
      </w:r>
      <w:r>
        <w:rPr>
          <w:rFonts w:ascii="Arial" w:hAnsi="Arial" w:cs="Arial"/>
          <w:color w:val="auto"/>
          <w:sz w:val="20"/>
          <w:szCs w:val="20"/>
        </w:rPr>
        <w:t>Collaborator</w:t>
      </w:r>
      <w:r w:rsidRPr="00735D71">
        <w:rPr>
          <w:rFonts w:ascii="Arial" w:hAnsi="Arial" w:cs="Arial"/>
          <w:color w:val="auto"/>
          <w:sz w:val="20"/>
          <w:szCs w:val="20"/>
        </w:rPr>
        <w:t xml:space="preserve"> Name]</w:t>
      </w:r>
    </w:p>
    <w:p w:rsidR="00DB613D" w:rsidRPr="00735D71" w:rsidRDefault="00DB613D" w:rsidP="00DB613D">
      <w:pPr>
        <w:pStyle w:val="leftalignedtext"/>
        <w:rPr>
          <w:rFonts w:ascii="Arial" w:hAnsi="Arial" w:cs="Arial"/>
          <w:color w:val="auto"/>
          <w:sz w:val="20"/>
          <w:szCs w:val="20"/>
        </w:rPr>
      </w:pPr>
      <w:r w:rsidRPr="00735D71">
        <w:rPr>
          <w:rFonts w:ascii="Arial" w:hAnsi="Arial" w:cs="Arial"/>
          <w:color w:val="auto"/>
          <w:sz w:val="20"/>
          <w:szCs w:val="20"/>
        </w:rPr>
        <w:t>[Street Address]</w:t>
      </w:r>
    </w:p>
    <w:p w:rsidR="00DB613D" w:rsidRPr="00735D71" w:rsidRDefault="00DB613D" w:rsidP="00DB613D">
      <w:pPr>
        <w:pStyle w:val="leftalignedtext"/>
        <w:rPr>
          <w:rFonts w:ascii="Arial" w:hAnsi="Arial" w:cs="Arial"/>
          <w:color w:val="auto"/>
          <w:sz w:val="20"/>
          <w:szCs w:val="20"/>
        </w:rPr>
      </w:pPr>
      <w:r w:rsidRPr="00735D71">
        <w:rPr>
          <w:rFonts w:ascii="Arial" w:hAnsi="Arial" w:cs="Arial"/>
          <w:color w:val="auto"/>
          <w:sz w:val="20"/>
          <w:szCs w:val="20"/>
        </w:rPr>
        <w:t xml:space="preserve">[City, </w:t>
      </w:r>
      <w:proofErr w:type="gramStart"/>
      <w:r w:rsidRPr="00735D71">
        <w:rPr>
          <w:rFonts w:ascii="Arial" w:hAnsi="Arial" w:cs="Arial"/>
          <w:color w:val="auto"/>
          <w:sz w:val="20"/>
          <w:szCs w:val="20"/>
        </w:rPr>
        <w:t>ST  ZIP</w:t>
      </w:r>
      <w:proofErr w:type="gramEnd"/>
      <w:r w:rsidRPr="00735D71">
        <w:rPr>
          <w:rFonts w:ascii="Arial" w:hAnsi="Arial" w:cs="Arial"/>
          <w:color w:val="auto"/>
          <w:sz w:val="20"/>
          <w:szCs w:val="20"/>
        </w:rPr>
        <w:t xml:space="preserve"> Code]</w:t>
      </w:r>
    </w:p>
    <w:p w:rsidR="00DB613D" w:rsidRPr="00735D71" w:rsidRDefault="00DB613D" w:rsidP="00DB613D">
      <w:pPr>
        <w:pStyle w:val="leftalignedtext"/>
        <w:rPr>
          <w:rFonts w:ascii="Arial" w:hAnsi="Arial" w:cs="Arial"/>
          <w:color w:val="auto"/>
          <w:sz w:val="20"/>
          <w:szCs w:val="20"/>
        </w:rPr>
      </w:pPr>
      <w:r w:rsidRPr="00735D71">
        <w:rPr>
          <w:rFonts w:ascii="Arial" w:hAnsi="Arial" w:cs="Arial"/>
          <w:color w:val="auto"/>
          <w:sz w:val="20"/>
          <w:szCs w:val="20"/>
        </w:rPr>
        <w:t>[Phone}</w:t>
      </w:r>
    </w:p>
    <w:p w:rsidR="00DB613D" w:rsidRPr="00735D71" w:rsidRDefault="00DB613D" w:rsidP="00DB613D">
      <w:pPr>
        <w:pStyle w:val="leftalignedtext"/>
        <w:rPr>
          <w:rFonts w:ascii="Arial" w:hAnsi="Arial" w:cs="Arial"/>
          <w:color w:val="auto"/>
          <w:sz w:val="20"/>
          <w:szCs w:val="20"/>
        </w:rPr>
      </w:pPr>
      <w:r w:rsidRPr="00735D71">
        <w:rPr>
          <w:rFonts w:ascii="Arial" w:hAnsi="Arial" w:cs="Arial"/>
          <w:color w:val="auto"/>
          <w:sz w:val="20"/>
          <w:szCs w:val="20"/>
        </w:rPr>
        <w:t>[Fax}</w:t>
      </w:r>
    </w:p>
    <w:p w:rsidR="00DB613D" w:rsidRPr="00735D71" w:rsidRDefault="00DB613D" w:rsidP="00DB613D">
      <w:pPr>
        <w:rPr>
          <w:rFonts w:ascii="Arial" w:hAnsi="Arial" w:cs="Arial"/>
        </w:rPr>
      </w:pPr>
      <w:r w:rsidRPr="00735D71">
        <w:rPr>
          <w:rFonts w:ascii="Arial" w:hAnsi="Arial" w:cs="Arial"/>
        </w:rPr>
        <w:t>[E-mail Address]</w:t>
      </w:r>
    </w:p>
    <w:p w:rsidR="00DB613D" w:rsidRDefault="00DB613D" w:rsidP="00DA6ABE">
      <w:pPr>
        <w:jc w:val="center"/>
      </w:pPr>
    </w:p>
    <w:sectPr w:rsidR="00DB613D" w:rsidSect="00C345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544C1"/>
    <w:multiLevelType w:val="hybridMultilevel"/>
    <w:tmpl w:val="E0F00F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921143"/>
    <w:multiLevelType w:val="hybridMultilevel"/>
    <w:tmpl w:val="1B168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0A463C3"/>
    <w:multiLevelType w:val="hybridMultilevel"/>
    <w:tmpl w:val="9C1A1B80"/>
    <w:lvl w:ilvl="0" w:tplc="5790831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A9"/>
    <w:rsid w:val="0002480C"/>
    <w:rsid w:val="00047FF0"/>
    <w:rsid w:val="000509A4"/>
    <w:rsid w:val="00053647"/>
    <w:rsid w:val="00056435"/>
    <w:rsid w:val="000611E9"/>
    <w:rsid w:val="00061891"/>
    <w:rsid w:val="00075947"/>
    <w:rsid w:val="00085A82"/>
    <w:rsid w:val="000B14B2"/>
    <w:rsid w:val="000D2669"/>
    <w:rsid w:val="000E1540"/>
    <w:rsid w:val="000F167B"/>
    <w:rsid w:val="000F343B"/>
    <w:rsid w:val="00107A29"/>
    <w:rsid w:val="0012092D"/>
    <w:rsid w:val="00132C8E"/>
    <w:rsid w:val="00140ECA"/>
    <w:rsid w:val="00143DAE"/>
    <w:rsid w:val="001771EB"/>
    <w:rsid w:val="00190AF0"/>
    <w:rsid w:val="001A2066"/>
    <w:rsid w:val="001B563C"/>
    <w:rsid w:val="001C5520"/>
    <w:rsid w:val="001F33D4"/>
    <w:rsid w:val="00217A54"/>
    <w:rsid w:val="00231C97"/>
    <w:rsid w:val="00234AD1"/>
    <w:rsid w:val="0024212D"/>
    <w:rsid w:val="002470D7"/>
    <w:rsid w:val="00260950"/>
    <w:rsid w:val="00273A6E"/>
    <w:rsid w:val="002A26EB"/>
    <w:rsid w:val="002B25B2"/>
    <w:rsid w:val="002D24A7"/>
    <w:rsid w:val="002F1982"/>
    <w:rsid w:val="002F227A"/>
    <w:rsid w:val="003108B7"/>
    <w:rsid w:val="00313C1D"/>
    <w:rsid w:val="00316E9A"/>
    <w:rsid w:val="0033595C"/>
    <w:rsid w:val="0034110D"/>
    <w:rsid w:val="00381D5A"/>
    <w:rsid w:val="003E0452"/>
    <w:rsid w:val="003E485E"/>
    <w:rsid w:val="003F7341"/>
    <w:rsid w:val="004001FC"/>
    <w:rsid w:val="0040670A"/>
    <w:rsid w:val="00407509"/>
    <w:rsid w:val="00424DEE"/>
    <w:rsid w:val="0044209C"/>
    <w:rsid w:val="00463E4B"/>
    <w:rsid w:val="00486F90"/>
    <w:rsid w:val="00487363"/>
    <w:rsid w:val="00490BBF"/>
    <w:rsid w:val="0049423B"/>
    <w:rsid w:val="004A43A7"/>
    <w:rsid w:val="004C77F3"/>
    <w:rsid w:val="004D1930"/>
    <w:rsid w:val="004D6E85"/>
    <w:rsid w:val="004D7519"/>
    <w:rsid w:val="00500342"/>
    <w:rsid w:val="00513735"/>
    <w:rsid w:val="0051624E"/>
    <w:rsid w:val="0052104A"/>
    <w:rsid w:val="005715E7"/>
    <w:rsid w:val="00582A05"/>
    <w:rsid w:val="00587CF3"/>
    <w:rsid w:val="00592AC7"/>
    <w:rsid w:val="00595879"/>
    <w:rsid w:val="005A3DBF"/>
    <w:rsid w:val="005A47FF"/>
    <w:rsid w:val="005A5A2D"/>
    <w:rsid w:val="005C5D0B"/>
    <w:rsid w:val="005F489F"/>
    <w:rsid w:val="00620A32"/>
    <w:rsid w:val="0063554C"/>
    <w:rsid w:val="0065643F"/>
    <w:rsid w:val="00667A0D"/>
    <w:rsid w:val="0067469C"/>
    <w:rsid w:val="006930FE"/>
    <w:rsid w:val="00696CC5"/>
    <w:rsid w:val="006C5AAC"/>
    <w:rsid w:val="006F1683"/>
    <w:rsid w:val="006F7FD9"/>
    <w:rsid w:val="00701B8C"/>
    <w:rsid w:val="00703609"/>
    <w:rsid w:val="00713F3B"/>
    <w:rsid w:val="007508D5"/>
    <w:rsid w:val="00761CE5"/>
    <w:rsid w:val="00766D3D"/>
    <w:rsid w:val="00773E79"/>
    <w:rsid w:val="007778AB"/>
    <w:rsid w:val="007834EB"/>
    <w:rsid w:val="007929D1"/>
    <w:rsid w:val="0079606E"/>
    <w:rsid w:val="007A3CA3"/>
    <w:rsid w:val="007B3700"/>
    <w:rsid w:val="007C4D1F"/>
    <w:rsid w:val="007C762B"/>
    <w:rsid w:val="007E7A08"/>
    <w:rsid w:val="00803E32"/>
    <w:rsid w:val="00821312"/>
    <w:rsid w:val="00842531"/>
    <w:rsid w:val="00843F3B"/>
    <w:rsid w:val="00860E31"/>
    <w:rsid w:val="008858D5"/>
    <w:rsid w:val="0089258E"/>
    <w:rsid w:val="00895DED"/>
    <w:rsid w:val="008A196D"/>
    <w:rsid w:val="008A7AC7"/>
    <w:rsid w:val="008B21CB"/>
    <w:rsid w:val="008B2C21"/>
    <w:rsid w:val="008C6A0D"/>
    <w:rsid w:val="008E4571"/>
    <w:rsid w:val="00917645"/>
    <w:rsid w:val="009209C9"/>
    <w:rsid w:val="00932981"/>
    <w:rsid w:val="00937D37"/>
    <w:rsid w:val="00941456"/>
    <w:rsid w:val="00950D32"/>
    <w:rsid w:val="009539D0"/>
    <w:rsid w:val="00965B37"/>
    <w:rsid w:val="00975B18"/>
    <w:rsid w:val="009B20C8"/>
    <w:rsid w:val="009C5E43"/>
    <w:rsid w:val="00A11CD5"/>
    <w:rsid w:val="00A15E66"/>
    <w:rsid w:val="00A40B26"/>
    <w:rsid w:val="00A443E9"/>
    <w:rsid w:val="00A528BB"/>
    <w:rsid w:val="00A620C4"/>
    <w:rsid w:val="00A6491C"/>
    <w:rsid w:val="00A82028"/>
    <w:rsid w:val="00AB22B4"/>
    <w:rsid w:val="00AC36DE"/>
    <w:rsid w:val="00AD26CA"/>
    <w:rsid w:val="00AE038A"/>
    <w:rsid w:val="00AE7599"/>
    <w:rsid w:val="00B02744"/>
    <w:rsid w:val="00B0666F"/>
    <w:rsid w:val="00B13AE2"/>
    <w:rsid w:val="00B13D6E"/>
    <w:rsid w:val="00B31CDD"/>
    <w:rsid w:val="00B3296D"/>
    <w:rsid w:val="00B34BBE"/>
    <w:rsid w:val="00B659EC"/>
    <w:rsid w:val="00B67B06"/>
    <w:rsid w:val="00B67C6D"/>
    <w:rsid w:val="00B70539"/>
    <w:rsid w:val="00B92D3B"/>
    <w:rsid w:val="00BB2279"/>
    <w:rsid w:val="00BE3AD5"/>
    <w:rsid w:val="00BF4A17"/>
    <w:rsid w:val="00C00677"/>
    <w:rsid w:val="00C0277C"/>
    <w:rsid w:val="00C0392C"/>
    <w:rsid w:val="00C061D2"/>
    <w:rsid w:val="00C06FF2"/>
    <w:rsid w:val="00C13EB9"/>
    <w:rsid w:val="00C23B7A"/>
    <w:rsid w:val="00C333F3"/>
    <w:rsid w:val="00C34536"/>
    <w:rsid w:val="00C44C13"/>
    <w:rsid w:val="00C545FA"/>
    <w:rsid w:val="00C634EF"/>
    <w:rsid w:val="00C635B4"/>
    <w:rsid w:val="00C926E4"/>
    <w:rsid w:val="00CA4813"/>
    <w:rsid w:val="00CA7360"/>
    <w:rsid w:val="00CB187A"/>
    <w:rsid w:val="00CB46D3"/>
    <w:rsid w:val="00CC3CFF"/>
    <w:rsid w:val="00CC4012"/>
    <w:rsid w:val="00CE55C1"/>
    <w:rsid w:val="00CE645C"/>
    <w:rsid w:val="00D077E3"/>
    <w:rsid w:val="00D151FF"/>
    <w:rsid w:val="00D378B6"/>
    <w:rsid w:val="00D45B21"/>
    <w:rsid w:val="00D45C0C"/>
    <w:rsid w:val="00D55D69"/>
    <w:rsid w:val="00D656F3"/>
    <w:rsid w:val="00D92C61"/>
    <w:rsid w:val="00DA6ABE"/>
    <w:rsid w:val="00DB613D"/>
    <w:rsid w:val="00DC2749"/>
    <w:rsid w:val="00DC4193"/>
    <w:rsid w:val="00DC7082"/>
    <w:rsid w:val="00E17776"/>
    <w:rsid w:val="00E21BCF"/>
    <w:rsid w:val="00E257CB"/>
    <w:rsid w:val="00E41D08"/>
    <w:rsid w:val="00E4514B"/>
    <w:rsid w:val="00E62684"/>
    <w:rsid w:val="00E703E6"/>
    <w:rsid w:val="00EB0C28"/>
    <w:rsid w:val="00EC1A20"/>
    <w:rsid w:val="00ED26A9"/>
    <w:rsid w:val="00EE3198"/>
    <w:rsid w:val="00EF0940"/>
    <w:rsid w:val="00EF6161"/>
    <w:rsid w:val="00F1496E"/>
    <w:rsid w:val="00F17304"/>
    <w:rsid w:val="00F26900"/>
    <w:rsid w:val="00F27957"/>
    <w:rsid w:val="00F3016D"/>
    <w:rsid w:val="00F37F3E"/>
    <w:rsid w:val="00F4515D"/>
    <w:rsid w:val="00F647A9"/>
    <w:rsid w:val="00F677E9"/>
    <w:rsid w:val="00F739FB"/>
    <w:rsid w:val="00F84725"/>
    <w:rsid w:val="00F974BA"/>
    <w:rsid w:val="00FA03F0"/>
    <w:rsid w:val="00FB6E1A"/>
    <w:rsid w:val="00FC596D"/>
    <w:rsid w:val="00FD562F"/>
    <w:rsid w:val="00FE5C3A"/>
    <w:rsid w:val="00FF6DED"/>
    <w:rsid w:val="00FF7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7A9"/>
    <w:pPr>
      <w:widowControl w:val="0"/>
      <w:autoSpaceDE w:val="0"/>
      <w:autoSpaceDN w:val="0"/>
      <w:adjustRightInd w:val="0"/>
    </w:pPr>
  </w:style>
  <w:style w:type="paragraph" w:styleId="Heading1">
    <w:name w:val="heading 1"/>
    <w:basedOn w:val="Normal"/>
    <w:next w:val="Normal"/>
    <w:link w:val="Heading1Char"/>
    <w:autoRedefine/>
    <w:qFormat/>
    <w:rsid w:val="00DB613D"/>
    <w:pPr>
      <w:keepNext/>
      <w:widowControl/>
      <w:autoSpaceDE/>
      <w:autoSpaceDN/>
      <w:adjustRightInd/>
      <w:spacing w:after="200"/>
      <w:outlineLvl w:val="0"/>
    </w:pPr>
    <w:rPr>
      <w:rFonts w:ascii="Arial" w:hAnsi="Arial" w:cs="Arial"/>
      <w:b/>
      <w:bCs/>
      <w:caps/>
      <w:color w:val="B8CCE4"/>
      <w:kern w:val="4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rsid w:val="00F647A9"/>
    <w:pPr>
      <w:widowControl w:val="0"/>
      <w:autoSpaceDE w:val="0"/>
      <w:autoSpaceDN w:val="0"/>
      <w:adjustRightInd w:val="0"/>
      <w:ind w:left="-1440"/>
    </w:pPr>
    <w:rPr>
      <w:sz w:val="24"/>
      <w:szCs w:val="24"/>
    </w:rPr>
  </w:style>
  <w:style w:type="paragraph" w:styleId="Title">
    <w:name w:val="Title"/>
    <w:basedOn w:val="Normal"/>
    <w:qFormat/>
    <w:rsid w:val="00F647A9"/>
    <w:pPr>
      <w:widowControl/>
      <w:spacing w:line="360" w:lineRule="atLeast"/>
      <w:jc w:val="center"/>
    </w:pPr>
    <w:rPr>
      <w:b/>
      <w:bCs/>
      <w:smallCaps/>
      <w:sz w:val="28"/>
      <w:szCs w:val="28"/>
    </w:rPr>
  </w:style>
  <w:style w:type="paragraph" w:customStyle="1" w:styleId="WP9Heading3">
    <w:name w:val="WP9_Heading 3"/>
    <w:basedOn w:val="Normal"/>
    <w:rsid w:val="00F647A9"/>
    <w:pPr>
      <w:widowControl/>
      <w:autoSpaceDE/>
      <w:autoSpaceDN/>
      <w:adjustRightInd/>
    </w:pPr>
    <w:rPr>
      <w:b/>
      <w:sz w:val="22"/>
    </w:rPr>
  </w:style>
  <w:style w:type="paragraph" w:styleId="BodyText3">
    <w:name w:val="Body Text 3"/>
    <w:basedOn w:val="Normal"/>
    <w:rsid w:val="00F647A9"/>
    <w:pPr>
      <w:widowControl/>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pPr>
    <w:rPr>
      <w:sz w:val="22"/>
      <w:u w:val="single"/>
    </w:rPr>
  </w:style>
  <w:style w:type="paragraph" w:styleId="BodyText">
    <w:name w:val="Body Text"/>
    <w:basedOn w:val="Normal"/>
    <w:rsid w:val="00F647A9"/>
    <w:rPr>
      <w:sz w:val="22"/>
    </w:rPr>
  </w:style>
  <w:style w:type="character" w:styleId="CommentReference">
    <w:name w:val="annotation reference"/>
    <w:basedOn w:val="DefaultParagraphFont"/>
    <w:semiHidden/>
    <w:rsid w:val="00F647A9"/>
    <w:rPr>
      <w:sz w:val="16"/>
      <w:szCs w:val="16"/>
    </w:rPr>
  </w:style>
  <w:style w:type="paragraph" w:styleId="CommentText">
    <w:name w:val="annotation text"/>
    <w:basedOn w:val="Normal"/>
    <w:link w:val="CommentTextChar"/>
    <w:semiHidden/>
    <w:rsid w:val="00F647A9"/>
  </w:style>
  <w:style w:type="character" w:customStyle="1" w:styleId="DeltaViewInsertion">
    <w:name w:val="DeltaView Insertion"/>
    <w:rsid w:val="00C44C13"/>
    <w:rPr>
      <w:color w:val="0000FF"/>
      <w:spacing w:val="0"/>
      <w:u w:val="double"/>
    </w:rPr>
  </w:style>
  <w:style w:type="paragraph" w:styleId="BalloonText">
    <w:name w:val="Balloon Text"/>
    <w:basedOn w:val="Normal"/>
    <w:link w:val="BalloonTextChar"/>
    <w:rsid w:val="00DA6ABE"/>
    <w:rPr>
      <w:rFonts w:ascii="Tahoma" w:hAnsi="Tahoma" w:cs="Tahoma"/>
      <w:sz w:val="16"/>
      <w:szCs w:val="16"/>
    </w:rPr>
  </w:style>
  <w:style w:type="character" w:customStyle="1" w:styleId="BalloonTextChar">
    <w:name w:val="Balloon Text Char"/>
    <w:basedOn w:val="DefaultParagraphFont"/>
    <w:link w:val="BalloonText"/>
    <w:rsid w:val="00DA6ABE"/>
    <w:rPr>
      <w:rFonts w:ascii="Tahoma" w:hAnsi="Tahoma" w:cs="Tahoma"/>
      <w:sz w:val="16"/>
      <w:szCs w:val="16"/>
    </w:rPr>
  </w:style>
  <w:style w:type="paragraph" w:styleId="CommentSubject">
    <w:name w:val="annotation subject"/>
    <w:basedOn w:val="CommentText"/>
    <w:next w:val="CommentText"/>
    <w:link w:val="CommentSubjectChar"/>
    <w:rsid w:val="00FE5C3A"/>
    <w:rPr>
      <w:b/>
      <w:bCs/>
    </w:rPr>
  </w:style>
  <w:style w:type="character" w:customStyle="1" w:styleId="CommentTextChar">
    <w:name w:val="Comment Text Char"/>
    <w:basedOn w:val="DefaultParagraphFont"/>
    <w:link w:val="CommentText"/>
    <w:semiHidden/>
    <w:rsid w:val="00FE5C3A"/>
  </w:style>
  <w:style w:type="character" w:customStyle="1" w:styleId="CommentSubjectChar">
    <w:name w:val="Comment Subject Char"/>
    <w:basedOn w:val="CommentTextChar"/>
    <w:link w:val="CommentSubject"/>
    <w:rsid w:val="00FE5C3A"/>
    <w:rPr>
      <w:b/>
      <w:bCs/>
    </w:rPr>
  </w:style>
  <w:style w:type="character" w:styleId="Hyperlink">
    <w:name w:val="Hyperlink"/>
    <w:basedOn w:val="DefaultParagraphFont"/>
    <w:rsid w:val="007778AB"/>
    <w:rPr>
      <w:color w:val="0000FF" w:themeColor="hyperlink"/>
      <w:u w:val="single"/>
    </w:rPr>
  </w:style>
  <w:style w:type="paragraph" w:styleId="BodyText2">
    <w:name w:val="Body Text 2"/>
    <w:basedOn w:val="Normal"/>
    <w:link w:val="BodyText2Char"/>
    <w:rsid w:val="00DB613D"/>
    <w:pPr>
      <w:spacing w:after="120" w:line="480" w:lineRule="auto"/>
    </w:pPr>
  </w:style>
  <w:style w:type="character" w:customStyle="1" w:styleId="BodyText2Char">
    <w:name w:val="Body Text 2 Char"/>
    <w:basedOn w:val="DefaultParagraphFont"/>
    <w:link w:val="BodyText2"/>
    <w:rsid w:val="00DB613D"/>
  </w:style>
  <w:style w:type="character" w:customStyle="1" w:styleId="Heading1Char">
    <w:name w:val="Heading 1 Char"/>
    <w:basedOn w:val="DefaultParagraphFont"/>
    <w:link w:val="Heading1"/>
    <w:rsid w:val="00DB613D"/>
    <w:rPr>
      <w:rFonts w:ascii="Arial" w:hAnsi="Arial" w:cs="Arial"/>
      <w:b/>
      <w:bCs/>
      <w:caps/>
      <w:color w:val="B8CCE4"/>
      <w:kern w:val="44"/>
      <w:sz w:val="28"/>
      <w:szCs w:val="28"/>
    </w:rPr>
  </w:style>
  <w:style w:type="paragraph" w:customStyle="1" w:styleId="DateandNumber">
    <w:name w:val="Date and Number"/>
    <w:basedOn w:val="Normal"/>
    <w:rsid w:val="00DB613D"/>
    <w:pPr>
      <w:widowControl/>
      <w:autoSpaceDE/>
      <w:autoSpaceDN/>
      <w:adjustRightInd/>
      <w:spacing w:line="264" w:lineRule="auto"/>
    </w:pPr>
    <w:rPr>
      <w:rFonts w:ascii="Microsoft Sans Serif" w:hAnsi="Microsoft Sans Serif"/>
      <w:color w:val="808080"/>
      <w:spacing w:val="4"/>
      <w:sz w:val="16"/>
      <w:szCs w:val="16"/>
    </w:rPr>
  </w:style>
  <w:style w:type="paragraph" w:customStyle="1" w:styleId="columnheadings">
    <w:name w:val="column headings"/>
    <w:basedOn w:val="Normal"/>
    <w:rsid w:val="00DB613D"/>
    <w:pPr>
      <w:widowControl/>
      <w:autoSpaceDE/>
      <w:autoSpaceDN/>
      <w:adjustRightInd/>
      <w:outlineLvl w:val="1"/>
    </w:pPr>
    <w:rPr>
      <w:rFonts w:ascii="Microsoft Sans Serif" w:hAnsi="Microsoft Sans Serif"/>
      <w:b/>
      <w:caps/>
      <w:color w:val="215868"/>
      <w:sz w:val="14"/>
      <w:szCs w:val="14"/>
    </w:rPr>
  </w:style>
  <w:style w:type="paragraph" w:customStyle="1" w:styleId="leftalignedtext">
    <w:name w:val="left aligned text"/>
    <w:basedOn w:val="Normal"/>
    <w:rsid w:val="00DB613D"/>
    <w:pPr>
      <w:widowControl/>
      <w:autoSpaceDE/>
      <w:autoSpaceDN/>
      <w:adjustRightInd/>
      <w:spacing w:line="240" w:lineRule="atLeast"/>
    </w:pPr>
    <w:rPr>
      <w:rFonts w:ascii="Microsoft Sans Serif" w:hAnsi="Microsoft Sans Serif"/>
      <w:color w:val="808080"/>
      <w:sz w:val="16"/>
      <w:szCs w:val="16"/>
    </w:rPr>
  </w:style>
  <w:style w:type="paragraph" w:customStyle="1" w:styleId="HeadingRight">
    <w:name w:val="Heading Right"/>
    <w:basedOn w:val="Normal"/>
    <w:rsid w:val="00DB613D"/>
    <w:pPr>
      <w:widowControl/>
      <w:autoSpaceDE/>
      <w:autoSpaceDN/>
      <w:adjustRightInd/>
      <w:spacing w:line="240" w:lineRule="atLeast"/>
      <w:jc w:val="right"/>
    </w:pPr>
    <w:rPr>
      <w:rFonts w:ascii="Microsoft Sans Serif" w:hAnsi="Microsoft Sans Serif"/>
      <w:caps/>
      <w:color w:val="215868"/>
      <w:sz w:val="14"/>
      <w:szCs w:val="16"/>
    </w:rPr>
  </w:style>
  <w:style w:type="character" w:styleId="PlaceholderText">
    <w:name w:val="Placeholder Text"/>
    <w:basedOn w:val="DefaultParagraphFont"/>
    <w:uiPriority w:val="99"/>
    <w:semiHidden/>
    <w:rsid w:val="00DB613D"/>
    <w:rPr>
      <w:color w:val="808080"/>
    </w:rPr>
  </w:style>
  <w:style w:type="paragraph" w:styleId="ListParagraph">
    <w:name w:val="List Paragraph"/>
    <w:basedOn w:val="Normal"/>
    <w:uiPriority w:val="34"/>
    <w:qFormat/>
    <w:rsid w:val="00DB613D"/>
    <w:pPr>
      <w:widowControl/>
      <w:autoSpaceDE/>
      <w:autoSpaceDN/>
      <w:adjustRightInd/>
      <w:ind w:left="720"/>
      <w:contextualSpacing/>
    </w:pPr>
    <w:rPr>
      <w:sz w:val="24"/>
      <w:szCs w:val="24"/>
    </w:rPr>
  </w:style>
  <w:style w:type="paragraph" w:styleId="Header">
    <w:name w:val="header"/>
    <w:basedOn w:val="Normal"/>
    <w:link w:val="HeaderChar"/>
    <w:rsid w:val="00DB613D"/>
    <w:pPr>
      <w:widowControl/>
      <w:tabs>
        <w:tab w:val="center" w:pos="4320"/>
        <w:tab w:val="right" w:pos="8640"/>
      </w:tabs>
      <w:autoSpaceDE/>
      <w:autoSpaceDN/>
      <w:adjustRightInd/>
    </w:pPr>
    <w:rPr>
      <w:sz w:val="24"/>
      <w:szCs w:val="24"/>
    </w:rPr>
  </w:style>
  <w:style w:type="character" w:customStyle="1" w:styleId="HeaderChar">
    <w:name w:val="Header Char"/>
    <w:basedOn w:val="DefaultParagraphFont"/>
    <w:link w:val="Header"/>
    <w:rsid w:val="00DB613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7A9"/>
    <w:pPr>
      <w:widowControl w:val="0"/>
      <w:autoSpaceDE w:val="0"/>
      <w:autoSpaceDN w:val="0"/>
      <w:adjustRightInd w:val="0"/>
    </w:pPr>
  </w:style>
  <w:style w:type="paragraph" w:styleId="Heading1">
    <w:name w:val="heading 1"/>
    <w:basedOn w:val="Normal"/>
    <w:next w:val="Normal"/>
    <w:link w:val="Heading1Char"/>
    <w:autoRedefine/>
    <w:qFormat/>
    <w:rsid w:val="00DB613D"/>
    <w:pPr>
      <w:keepNext/>
      <w:widowControl/>
      <w:autoSpaceDE/>
      <w:autoSpaceDN/>
      <w:adjustRightInd/>
      <w:spacing w:after="200"/>
      <w:outlineLvl w:val="0"/>
    </w:pPr>
    <w:rPr>
      <w:rFonts w:ascii="Arial" w:hAnsi="Arial" w:cs="Arial"/>
      <w:b/>
      <w:bCs/>
      <w:caps/>
      <w:color w:val="B8CCE4"/>
      <w:kern w:val="4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rsid w:val="00F647A9"/>
    <w:pPr>
      <w:widowControl w:val="0"/>
      <w:autoSpaceDE w:val="0"/>
      <w:autoSpaceDN w:val="0"/>
      <w:adjustRightInd w:val="0"/>
      <w:ind w:left="-1440"/>
    </w:pPr>
    <w:rPr>
      <w:sz w:val="24"/>
      <w:szCs w:val="24"/>
    </w:rPr>
  </w:style>
  <w:style w:type="paragraph" w:styleId="Title">
    <w:name w:val="Title"/>
    <w:basedOn w:val="Normal"/>
    <w:qFormat/>
    <w:rsid w:val="00F647A9"/>
    <w:pPr>
      <w:widowControl/>
      <w:spacing w:line="360" w:lineRule="atLeast"/>
      <w:jc w:val="center"/>
    </w:pPr>
    <w:rPr>
      <w:b/>
      <w:bCs/>
      <w:smallCaps/>
      <w:sz w:val="28"/>
      <w:szCs w:val="28"/>
    </w:rPr>
  </w:style>
  <w:style w:type="paragraph" w:customStyle="1" w:styleId="WP9Heading3">
    <w:name w:val="WP9_Heading 3"/>
    <w:basedOn w:val="Normal"/>
    <w:rsid w:val="00F647A9"/>
    <w:pPr>
      <w:widowControl/>
      <w:autoSpaceDE/>
      <w:autoSpaceDN/>
      <w:adjustRightInd/>
    </w:pPr>
    <w:rPr>
      <w:b/>
      <w:sz w:val="22"/>
    </w:rPr>
  </w:style>
  <w:style w:type="paragraph" w:styleId="BodyText3">
    <w:name w:val="Body Text 3"/>
    <w:basedOn w:val="Normal"/>
    <w:rsid w:val="00F647A9"/>
    <w:pPr>
      <w:widowControl/>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pPr>
    <w:rPr>
      <w:sz w:val="22"/>
      <w:u w:val="single"/>
    </w:rPr>
  </w:style>
  <w:style w:type="paragraph" w:styleId="BodyText">
    <w:name w:val="Body Text"/>
    <w:basedOn w:val="Normal"/>
    <w:rsid w:val="00F647A9"/>
    <w:rPr>
      <w:sz w:val="22"/>
    </w:rPr>
  </w:style>
  <w:style w:type="character" w:styleId="CommentReference">
    <w:name w:val="annotation reference"/>
    <w:basedOn w:val="DefaultParagraphFont"/>
    <w:semiHidden/>
    <w:rsid w:val="00F647A9"/>
    <w:rPr>
      <w:sz w:val="16"/>
      <w:szCs w:val="16"/>
    </w:rPr>
  </w:style>
  <w:style w:type="paragraph" w:styleId="CommentText">
    <w:name w:val="annotation text"/>
    <w:basedOn w:val="Normal"/>
    <w:link w:val="CommentTextChar"/>
    <w:semiHidden/>
    <w:rsid w:val="00F647A9"/>
  </w:style>
  <w:style w:type="character" w:customStyle="1" w:styleId="DeltaViewInsertion">
    <w:name w:val="DeltaView Insertion"/>
    <w:rsid w:val="00C44C13"/>
    <w:rPr>
      <w:color w:val="0000FF"/>
      <w:spacing w:val="0"/>
      <w:u w:val="double"/>
    </w:rPr>
  </w:style>
  <w:style w:type="paragraph" w:styleId="BalloonText">
    <w:name w:val="Balloon Text"/>
    <w:basedOn w:val="Normal"/>
    <w:link w:val="BalloonTextChar"/>
    <w:rsid w:val="00DA6ABE"/>
    <w:rPr>
      <w:rFonts w:ascii="Tahoma" w:hAnsi="Tahoma" w:cs="Tahoma"/>
      <w:sz w:val="16"/>
      <w:szCs w:val="16"/>
    </w:rPr>
  </w:style>
  <w:style w:type="character" w:customStyle="1" w:styleId="BalloonTextChar">
    <w:name w:val="Balloon Text Char"/>
    <w:basedOn w:val="DefaultParagraphFont"/>
    <w:link w:val="BalloonText"/>
    <w:rsid w:val="00DA6ABE"/>
    <w:rPr>
      <w:rFonts w:ascii="Tahoma" w:hAnsi="Tahoma" w:cs="Tahoma"/>
      <w:sz w:val="16"/>
      <w:szCs w:val="16"/>
    </w:rPr>
  </w:style>
  <w:style w:type="paragraph" w:styleId="CommentSubject">
    <w:name w:val="annotation subject"/>
    <w:basedOn w:val="CommentText"/>
    <w:next w:val="CommentText"/>
    <w:link w:val="CommentSubjectChar"/>
    <w:rsid w:val="00FE5C3A"/>
    <w:rPr>
      <w:b/>
      <w:bCs/>
    </w:rPr>
  </w:style>
  <w:style w:type="character" w:customStyle="1" w:styleId="CommentTextChar">
    <w:name w:val="Comment Text Char"/>
    <w:basedOn w:val="DefaultParagraphFont"/>
    <w:link w:val="CommentText"/>
    <w:semiHidden/>
    <w:rsid w:val="00FE5C3A"/>
  </w:style>
  <w:style w:type="character" w:customStyle="1" w:styleId="CommentSubjectChar">
    <w:name w:val="Comment Subject Char"/>
    <w:basedOn w:val="CommentTextChar"/>
    <w:link w:val="CommentSubject"/>
    <w:rsid w:val="00FE5C3A"/>
    <w:rPr>
      <w:b/>
      <w:bCs/>
    </w:rPr>
  </w:style>
  <w:style w:type="character" w:styleId="Hyperlink">
    <w:name w:val="Hyperlink"/>
    <w:basedOn w:val="DefaultParagraphFont"/>
    <w:rsid w:val="007778AB"/>
    <w:rPr>
      <w:color w:val="0000FF" w:themeColor="hyperlink"/>
      <w:u w:val="single"/>
    </w:rPr>
  </w:style>
  <w:style w:type="paragraph" w:styleId="BodyText2">
    <w:name w:val="Body Text 2"/>
    <w:basedOn w:val="Normal"/>
    <w:link w:val="BodyText2Char"/>
    <w:rsid w:val="00DB613D"/>
    <w:pPr>
      <w:spacing w:after="120" w:line="480" w:lineRule="auto"/>
    </w:pPr>
  </w:style>
  <w:style w:type="character" w:customStyle="1" w:styleId="BodyText2Char">
    <w:name w:val="Body Text 2 Char"/>
    <w:basedOn w:val="DefaultParagraphFont"/>
    <w:link w:val="BodyText2"/>
    <w:rsid w:val="00DB613D"/>
  </w:style>
  <w:style w:type="character" w:customStyle="1" w:styleId="Heading1Char">
    <w:name w:val="Heading 1 Char"/>
    <w:basedOn w:val="DefaultParagraphFont"/>
    <w:link w:val="Heading1"/>
    <w:rsid w:val="00DB613D"/>
    <w:rPr>
      <w:rFonts w:ascii="Arial" w:hAnsi="Arial" w:cs="Arial"/>
      <w:b/>
      <w:bCs/>
      <w:caps/>
      <w:color w:val="B8CCE4"/>
      <w:kern w:val="44"/>
      <w:sz w:val="28"/>
      <w:szCs w:val="28"/>
    </w:rPr>
  </w:style>
  <w:style w:type="paragraph" w:customStyle="1" w:styleId="DateandNumber">
    <w:name w:val="Date and Number"/>
    <w:basedOn w:val="Normal"/>
    <w:rsid w:val="00DB613D"/>
    <w:pPr>
      <w:widowControl/>
      <w:autoSpaceDE/>
      <w:autoSpaceDN/>
      <w:adjustRightInd/>
      <w:spacing w:line="264" w:lineRule="auto"/>
    </w:pPr>
    <w:rPr>
      <w:rFonts w:ascii="Microsoft Sans Serif" w:hAnsi="Microsoft Sans Serif"/>
      <w:color w:val="808080"/>
      <w:spacing w:val="4"/>
      <w:sz w:val="16"/>
      <w:szCs w:val="16"/>
    </w:rPr>
  </w:style>
  <w:style w:type="paragraph" w:customStyle="1" w:styleId="columnheadings">
    <w:name w:val="column headings"/>
    <w:basedOn w:val="Normal"/>
    <w:rsid w:val="00DB613D"/>
    <w:pPr>
      <w:widowControl/>
      <w:autoSpaceDE/>
      <w:autoSpaceDN/>
      <w:adjustRightInd/>
      <w:outlineLvl w:val="1"/>
    </w:pPr>
    <w:rPr>
      <w:rFonts w:ascii="Microsoft Sans Serif" w:hAnsi="Microsoft Sans Serif"/>
      <w:b/>
      <w:caps/>
      <w:color w:val="215868"/>
      <w:sz w:val="14"/>
      <w:szCs w:val="14"/>
    </w:rPr>
  </w:style>
  <w:style w:type="paragraph" w:customStyle="1" w:styleId="leftalignedtext">
    <w:name w:val="left aligned text"/>
    <w:basedOn w:val="Normal"/>
    <w:rsid w:val="00DB613D"/>
    <w:pPr>
      <w:widowControl/>
      <w:autoSpaceDE/>
      <w:autoSpaceDN/>
      <w:adjustRightInd/>
      <w:spacing w:line="240" w:lineRule="atLeast"/>
    </w:pPr>
    <w:rPr>
      <w:rFonts w:ascii="Microsoft Sans Serif" w:hAnsi="Microsoft Sans Serif"/>
      <w:color w:val="808080"/>
      <w:sz w:val="16"/>
      <w:szCs w:val="16"/>
    </w:rPr>
  </w:style>
  <w:style w:type="paragraph" w:customStyle="1" w:styleId="HeadingRight">
    <w:name w:val="Heading Right"/>
    <w:basedOn w:val="Normal"/>
    <w:rsid w:val="00DB613D"/>
    <w:pPr>
      <w:widowControl/>
      <w:autoSpaceDE/>
      <w:autoSpaceDN/>
      <w:adjustRightInd/>
      <w:spacing w:line="240" w:lineRule="atLeast"/>
      <w:jc w:val="right"/>
    </w:pPr>
    <w:rPr>
      <w:rFonts w:ascii="Microsoft Sans Serif" w:hAnsi="Microsoft Sans Serif"/>
      <w:caps/>
      <w:color w:val="215868"/>
      <w:sz w:val="14"/>
      <w:szCs w:val="16"/>
    </w:rPr>
  </w:style>
  <w:style w:type="character" w:styleId="PlaceholderText">
    <w:name w:val="Placeholder Text"/>
    <w:basedOn w:val="DefaultParagraphFont"/>
    <w:uiPriority w:val="99"/>
    <w:semiHidden/>
    <w:rsid w:val="00DB613D"/>
    <w:rPr>
      <w:color w:val="808080"/>
    </w:rPr>
  </w:style>
  <w:style w:type="paragraph" w:styleId="ListParagraph">
    <w:name w:val="List Paragraph"/>
    <w:basedOn w:val="Normal"/>
    <w:uiPriority w:val="34"/>
    <w:qFormat/>
    <w:rsid w:val="00DB613D"/>
    <w:pPr>
      <w:widowControl/>
      <w:autoSpaceDE/>
      <w:autoSpaceDN/>
      <w:adjustRightInd/>
      <w:ind w:left="720"/>
      <w:contextualSpacing/>
    </w:pPr>
    <w:rPr>
      <w:sz w:val="24"/>
      <w:szCs w:val="24"/>
    </w:rPr>
  </w:style>
  <w:style w:type="paragraph" w:styleId="Header">
    <w:name w:val="header"/>
    <w:basedOn w:val="Normal"/>
    <w:link w:val="HeaderChar"/>
    <w:rsid w:val="00DB613D"/>
    <w:pPr>
      <w:widowControl/>
      <w:tabs>
        <w:tab w:val="center" w:pos="4320"/>
        <w:tab w:val="right" w:pos="8640"/>
      </w:tabs>
      <w:autoSpaceDE/>
      <w:autoSpaceDN/>
      <w:adjustRightInd/>
    </w:pPr>
    <w:rPr>
      <w:sz w:val="24"/>
      <w:szCs w:val="24"/>
    </w:rPr>
  </w:style>
  <w:style w:type="character" w:customStyle="1" w:styleId="HeaderChar">
    <w:name w:val="Header Char"/>
    <w:basedOn w:val="DefaultParagraphFont"/>
    <w:link w:val="Header"/>
    <w:rsid w:val="00DB61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oronm@mail.ni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dneyh@mail.nih.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4932</Words>
  <Characters>28000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CLINICAL SUPPLY AGREEMENT</vt:lpstr>
    </vt:vector>
  </TitlesOfParts>
  <Company>NCI</Company>
  <LinksUpToDate>false</LinksUpToDate>
  <CharactersWithSpaces>32867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SUPPLY AGREEMENT</dc:title>
  <dc:creator>JDenner</dc:creator>
  <cp:lastModifiedBy>Sally Hausman</cp:lastModifiedBy>
  <cp:revision>2</cp:revision>
  <dcterms:created xsi:type="dcterms:W3CDTF">2013-07-23T13:49:00Z</dcterms:created>
  <dcterms:modified xsi:type="dcterms:W3CDTF">2013-07-23T13:49:00Z</dcterms:modified>
</cp:coreProperties>
</file>