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E315" w14:textId="6C54EE05" w:rsidR="00657D01" w:rsidRPr="00122932" w:rsidRDefault="00657D01" w:rsidP="00122118">
      <w:pPr>
        <w:pStyle w:val="Heading1"/>
        <w:ind w:left="173"/>
        <w:jc w:val="left"/>
      </w:pPr>
      <w:r w:rsidRPr="00122932">
        <w:t xml:space="preserve">Possible Side Effects of </w:t>
      </w:r>
      <w:r w:rsidR="00955B05">
        <w:t>D</w:t>
      </w:r>
      <w:r w:rsidR="00955B05" w:rsidRPr="00955B05">
        <w:t>ocetaxel</w:t>
      </w:r>
      <w:r w:rsidR="00955B05">
        <w:t xml:space="preserve"> and</w:t>
      </w:r>
      <w:r w:rsidR="00955B05" w:rsidRPr="00955B05">
        <w:t xml:space="preserve"> </w:t>
      </w:r>
      <w:r w:rsidR="00955B05">
        <w:t>P</w:t>
      </w:r>
      <w:r w:rsidR="00955B05" w:rsidRPr="00955B05">
        <w:t>rednisone</w:t>
      </w:r>
      <w:r w:rsidRPr="00122932">
        <w:t xml:space="preserve"> (Table Version Date: </w:t>
      </w:r>
      <w:r w:rsidR="00B54A4D">
        <w:t>June 10</w:t>
      </w:r>
      <w:r w:rsidR="000D3CC9">
        <w:t>, 2022</w:t>
      </w:r>
      <w:r w:rsidRPr="0012293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F79B3" w14:paraId="313CCB3A" w14:textId="77777777" w:rsidTr="000D3CC9">
        <w:trPr>
          <w:cantSplit/>
          <w:tblHeader/>
        </w:trPr>
        <w:tc>
          <w:tcPr>
            <w:tcW w:w="10656" w:type="dxa"/>
            <w:shd w:val="clear" w:color="auto" w:fill="auto"/>
          </w:tcPr>
          <w:p w14:paraId="6B943EDE" w14:textId="77777777" w:rsidR="00704B3C" w:rsidRPr="003F79B3" w:rsidRDefault="00E708C8" w:rsidP="001E2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DD">
              <w:rPr>
                <w:rStyle w:val="Strong"/>
              </w:rPr>
              <w:t>COMMON, SOME MAY BE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55B05" w:rsidRPr="00955B05">
              <w:rPr>
                <w:rFonts w:ascii="Times New Roman" w:hAnsi="Times New Roman"/>
                <w:sz w:val="24"/>
                <w:szCs w:val="24"/>
              </w:rPr>
              <w:t>Docetaxel and Prednisone</w:t>
            </w:r>
            <w:r w:rsidR="00955B05">
              <w:rPr>
                <w:rFonts w:ascii="Times New Roman" w:hAnsi="Times New Roman"/>
                <w:sz w:val="24"/>
                <w:szCs w:val="24"/>
              </w:rPr>
              <w:t>,</w:t>
            </w:r>
            <w:r w:rsidR="0001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895450" w:rsidRPr="00895450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F79B3" w14:paraId="41A21FCD" w14:textId="77777777" w:rsidTr="000D3CC9">
        <w:tc>
          <w:tcPr>
            <w:tcW w:w="10656" w:type="dxa"/>
          </w:tcPr>
          <w:p w14:paraId="2D71DF22" w14:textId="113C246A" w:rsidR="000D3CC9" w:rsidRPr="002A5BD8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044D49C3" w14:textId="4B4DADE1" w:rsidR="00CE2994" w:rsidRDefault="00CE2994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0D3CC9">
              <w:rPr>
                <w:rFonts w:ascii="Times New Roman" w:hAnsi="Times New Roman"/>
                <w:sz w:val="24"/>
                <w:szCs w:val="24"/>
              </w:rPr>
              <w:t>, tiredness, bruising</w:t>
            </w:r>
          </w:p>
          <w:p w14:paraId="327FB0BE" w14:textId="11B2B825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24AF787C" w14:textId="104F1892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2CA31AE4" w14:textId="456E4433" w:rsidR="000D3CC9" w:rsidRPr="002A5BD8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66AB6269" w14:textId="77777777" w:rsidR="00122118" w:rsidRPr="002A5BD8" w:rsidRDefault="00122118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7B1AA973" w14:textId="323B23FB" w:rsidR="000D3CC9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Increased appetite and weight gain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BD8">
              <w:rPr>
                <w:rFonts w:ascii="Times New Roman" w:hAnsi="Times New Roman"/>
                <w:sz w:val="24"/>
                <w:szCs w:val="24"/>
              </w:rPr>
              <w:t>in the belly, face, back and shoulders</w:t>
            </w:r>
          </w:p>
          <w:p w14:paraId="47CDE0CD" w14:textId="21E02AA7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Vomiting, diarrhea, nausea</w:t>
            </w:r>
            <w:r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13E29FA4" w14:textId="2FD113AC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14136517" w14:textId="460AB898" w:rsidR="00D62468" w:rsidRPr="000126A5" w:rsidRDefault="00D62468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CC9">
              <w:rPr>
                <w:rFonts w:ascii="Times New Roman" w:hAnsi="Times New Roman"/>
                <w:sz w:val="24"/>
                <w:szCs w:val="24"/>
              </w:rPr>
              <w:t>in muscles</w:t>
            </w:r>
          </w:p>
          <w:p w14:paraId="3E25B6B2" w14:textId="24586FFF" w:rsidR="00D62468" w:rsidRPr="002A5BD8" w:rsidRDefault="00D62468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0E6CDDFF" w14:textId="6FCD4CC5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Tiredness</w:t>
            </w:r>
            <w:r>
              <w:rPr>
                <w:rFonts w:ascii="Times New Roman" w:hAnsi="Times New Roman"/>
                <w:sz w:val="24"/>
                <w:szCs w:val="24"/>
              </w:rPr>
              <w:t>, difficulty sleeping</w:t>
            </w:r>
          </w:p>
          <w:p w14:paraId="0844D2A8" w14:textId="3207182E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01A6F0E" w14:textId="553764DE" w:rsidR="000D3CC9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Watering, itchy eyes</w:t>
            </w:r>
          </w:p>
          <w:p w14:paraId="0EC2FF15" w14:textId="49256F6A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4B595D25" w14:textId="3C301C63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Change in nails</w:t>
            </w:r>
          </w:p>
          <w:p w14:paraId="1EC3792B" w14:textId="1CBDC481" w:rsidR="000D3CC9" w:rsidRPr="000126A5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Rash, itching</w:t>
            </w:r>
          </w:p>
          <w:p w14:paraId="369307E1" w14:textId="372847BB" w:rsidR="00CE2994" w:rsidRPr="000D3CC9" w:rsidRDefault="000D3CC9" w:rsidP="0012211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Skin changes, acne</w:t>
            </w:r>
          </w:p>
        </w:tc>
      </w:tr>
    </w:tbl>
    <w:p w14:paraId="03AAC5E1" w14:textId="77777777" w:rsidR="00292DC1" w:rsidRPr="003F79B3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F79B3" w14:paraId="5078E336" w14:textId="77777777" w:rsidTr="000D3CC9">
        <w:trPr>
          <w:cantSplit/>
          <w:tblHeader/>
        </w:trPr>
        <w:tc>
          <w:tcPr>
            <w:tcW w:w="10656" w:type="dxa"/>
            <w:shd w:val="clear" w:color="auto" w:fill="auto"/>
          </w:tcPr>
          <w:p w14:paraId="49760A60" w14:textId="77777777" w:rsidR="00704B3C" w:rsidRPr="003F79B3" w:rsidRDefault="00E708C8" w:rsidP="000D3CC9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DD">
              <w:rPr>
                <w:rStyle w:val="Strong"/>
              </w:rPr>
              <w:t>OCCASIONAL, SOME MAY BE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In 100 people receiving</w:t>
            </w:r>
            <w:r w:rsidR="0001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B05" w:rsidRPr="00955B05">
              <w:rPr>
                <w:rFonts w:ascii="Times New Roman" w:hAnsi="Times New Roman"/>
                <w:sz w:val="24"/>
                <w:szCs w:val="24"/>
              </w:rPr>
              <w:t>Docetaxel and Prednisone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F79B3" w14:paraId="511124FC" w14:textId="77777777" w:rsidTr="000D3CC9">
        <w:tc>
          <w:tcPr>
            <w:tcW w:w="10656" w:type="dxa"/>
          </w:tcPr>
          <w:p w14:paraId="0C491622" w14:textId="10C56F54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Abnormal heart rate</w:t>
            </w:r>
          </w:p>
          <w:p w14:paraId="6DA554FB" w14:textId="014CB439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</w:t>
            </w:r>
          </w:p>
          <w:p w14:paraId="764A4DA4" w14:textId="76AAA5DA" w:rsidR="00D62468" w:rsidRPr="00720F08" w:rsidRDefault="00D62468" w:rsidP="00D6246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ain</w:t>
            </w:r>
          </w:p>
          <w:p w14:paraId="4B2B41B0" w14:textId="0BA9906A" w:rsidR="000D3CC9" w:rsidRPr="000126A5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43BF3C85" w14:textId="0315E709" w:rsidR="000D3CC9" w:rsidRPr="000126A5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D44E36F" w14:textId="7A4D0468" w:rsidR="000D3CC9" w:rsidRPr="000126A5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334C387" w14:textId="327BB4F9" w:rsidR="00D62468" w:rsidRDefault="00D62468" w:rsidP="00D6246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Sinusoidal obstruction syndrome (SOS) which may cause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 xml:space="preserve">damage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 the liver,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yellowing of eyes and skin</w:t>
            </w:r>
            <w:r>
              <w:rPr>
                <w:rFonts w:ascii="Times New Roman" w:hAnsi="Times New Roman"/>
                <w:sz w:val="24"/>
                <w:szCs w:val="24"/>
              </w:rPr>
              <w:t>, swelling</w:t>
            </w:r>
          </w:p>
          <w:p w14:paraId="39DA8CDC" w14:textId="4EDA744C" w:rsidR="000D3CC9" w:rsidRPr="002A5BD8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0ED564FD" w14:textId="2DAC5829" w:rsidR="000D3CC9" w:rsidRPr="000126A5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bloating, weight loss</w:t>
            </w:r>
          </w:p>
          <w:p w14:paraId="22CCF102" w14:textId="47BEDA7C" w:rsidR="000D3CC9" w:rsidRPr="002A5BD8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tear or hole in the bowels which may cause belly pain or may require surgery</w:t>
            </w:r>
          </w:p>
          <w:p w14:paraId="3D5E1B5E" w14:textId="7C1A1A90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15E89360" w14:textId="037F21B5" w:rsidR="00D62468" w:rsidRDefault="00D62468" w:rsidP="00D6246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Cloudiness of the eye, visual disturbances</w:t>
            </w:r>
          </w:p>
          <w:p w14:paraId="6C393C2E" w14:textId="3F3CD0D4" w:rsidR="000D3CC9" w:rsidRPr="002A5BD8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77B80E21" w14:textId="5787E952" w:rsidR="000D3CC9" w:rsidRPr="002A5BD8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Damage to the bone which may cause joint pain and loss of motion</w:t>
            </w:r>
          </w:p>
          <w:p w14:paraId="49D5DBFB" w14:textId="140EE661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Numbness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pain, and/or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tingling of the arms and legs</w:t>
            </w:r>
            <w:r>
              <w:rPr>
                <w:rFonts w:ascii="Times New Roman" w:hAnsi="Times New Roman"/>
                <w:sz w:val="24"/>
                <w:szCs w:val="24"/>
              </w:rPr>
              <w:t>, fingers, and/or toes</w:t>
            </w:r>
          </w:p>
          <w:p w14:paraId="6F36BCE1" w14:textId="4321A094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6CAEE4F2" w14:textId="57E026E0" w:rsidR="000D3CC9" w:rsidRP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5BD8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49E77F72" w14:textId="4D404F3E" w:rsidR="002C4C7C" w:rsidRP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</w:tc>
      </w:tr>
    </w:tbl>
    <w:p w14:paraId="19C4B8F5" w14:textId="77777777" w:rsidR="00292DC1" w:rsidRPr="003F79B3" w:rsidRDefault="00292DC1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F79B3" w14:paraId="11DEB190" w14:textId="77777777" w:rsidTr="000D3CC9">
        <w:trPr>
          <w:cantSplit/>
          <w:tblHeader/>
        </w:trPr>
        <w:tc>
          <w:tcPr>
            <w:tcW w:w="10656" w:type="dxa"/>
            <w:shd w:val="clear" w:color="auto" w:fill="auto"/>
          </w:tcPr>
          <w:p w14:paraId="2AF84794" w14:textId="77777777" w:rsidR="00704B3C" w:rsidRPr="003F79B3" w:rsidRDefault="00E708C8" w:rsidP="000D3CC9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6DD">
              <w:rPr>
                <w:rStyle w:val="Strong"/>
              </w:rPr>
              <w:lastRenderedPageBreak/>
              <w:t>RARE</w:t>
            </w:r>
            <w:r w:rsidR="00895450" w:rsidRPr="00F216DD">
              <w:rPr>
                <w:rStyle w:val="Strong"/>
              </w:rPr>
              <w:t>,</w:t>
            </w:r>
            <w:r w:rsidRPr="00F216DD">
              <w:rPr>
                <w:rStyle w:val="Strong"/>
              </w:rPr>
              <w:t xml:space="preserve"> AND SERIOUS</w:t>
            </w:r>
            <w:r w:rsidR="00D148A5" w:rsidRPr="003F79B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55B05" w:rsidRPr="00955B05">
              <w:rPr>
                <w:rFonts w:ascii="Times New Roman" w:hAnsi="Times New Roman"/>
                <w:sz w:val="24"/>
                <w:szCs w:val="24"/>
              </w:rPr>
              <w:t>Docetaxel and Prednisone</w:t>
            </w:r>
            <w:r w:rsidR="000175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7D01" w:rsidRPr="00122932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F79B3" w14:paraId="5D814502" w14:textId="77777777" w:rsidTr="000D3CC9">
        <w:tc>
          <w:tcPr>
            <w:tcW w:w="10656" w:type="dxa"/>
          </w:tcPr>
          <w:p w14:paraId="2D367232" w14:textId="4F65AFE9" w:rsidR="000D3CC9" w:rsidRPr="004945C5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32BE">
              <w:rPr>
                <w:rFonts w:ascii="Times New Roman" w:hAnsi="Times New Roman"/>
                <w:sz w:val="24"/>
                <w:szCs w:val="24"/>
              </w:rPr>
              <w:t>Damage of the bone marrow, caused by chemotherapy, which may lead to cancer of bone marrow (leukemia)</w:t>
            </w:r>
          </w:p>
          <w:p w14:paraId="52398950" w14:textId="0B1A6D4B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5DE6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  <w:p w14:paraId="67331195" w14:textId="0FDF7C17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Tiredness and low blood pressure which may cause feeling faint</w:t>
            </w:r>
          </w:p>
          <w:p w14:paraId="67F4015F" w14:textId="0BA8276B" w:rsid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537F80E9" w14:textId="4CFCFC07" w:rsidR="00CE2994" w:rsidRPr="000D3CC9" w:rsidRDefault="000D3CC9" w:rsidP="000D3CC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Broken bones</w:t>
            </w:r>
          </w:p>
        </w:tc>
      </w:tr>
    </w:tbl>
    <w:p w14:paraId="434139D0" w14:textId="77777777" w:rsidR="00B43E23" w:rsidRPr="003F79B3" w:rsidRDefault="00B43E23" w:rsidP="000B5941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3F79B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C4F1" w14:textId="77777777" w:rsidR="004E6B99" w:rsidRDefault="004E6B99" w:rsidP="00D616D5">
      <w:r>
        <w:separator/>
      </w:r>
    </w:p>
  </w:endnote>
  <w:endnote w:type="continuationSeparator" w:id="0">
    <w:p w14:paraId="6AFCCD46" w14:textId="77777777" w:rsidR="004E6B99" w:rsidRDefault="004E6B9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FC8" w14:textId="77777777" w:rsidR="00720F08" w:rsidRPr="00F216DD" w:rsidRDefault="00720F08" w:rsidP="000B5941">
    <w:pPr>
      <w:pStyle w:val="Footer"/>
      <w:jc w:val="center"/>
      <w:rPr>
        <w:sz w:val="24"/>
        <w:szCs w:val="24"/>
      </w:rPr>
    </w:pPr>
    <w:r w:rsidRPr="00F216DD">
      <w:rPr>
        <w:rFonts w:ascii="Times New Roman" w:hAnsi="Times New Roman"/>
        <w:sz w:val="24"/>
        <w:szCs w:val="24"/>
      </w:rPr>
      <w:t xml:space="preserve">Page </w:t>
    </w:r>
    <w:r w:rsidR="00AB4C3C" w:rsidRPr="00F216DD">
      <w:rPr>
        <w:rFonts w:ascii="Times New Roman" w:hAnsi="Times New Roman"/>
        <w:b/>
        <w:sz w:val="24"/>
        <w:szCs w:val="24"/>
      </w:rPr>
      <w:fldChar w:fldCharType="begin"/>
    </w:r>
    <w:r w:rsidRPr="00F216DD">
      <w:rPr>
        <w:rFonts w:ascii="Times New Roman" w:hAnsi="Times New Roman"/>
        <w:b/>
        <w:sz w:val="24"/>
        <w:szCs w:val="24"/>
      </w:rPr>
      <w:instrText xml:space="preserve"> PAGE </w:instrText>
    </w:r>
    <w:r w:rsidR="00AB4C3C" w:rsidRPr="00F216DD">
      <w:rPr>
        <w:rFonts w:ascii="Times New Roman" w:hAnsi="Times New Roman"/>
        <w:b/>
        <w:sz w:val="24"/>
        <w:szCs w:val="24"/>
      </w:rPr>
      <w:fldChar w:fldCharType="separate"/>
    </w:r>
    <w:r w:rsidR="00755B81">
      <w:rPr>
        <w:rFonts w:ascii="Times New Roman" w:hAnsi="Times New Roman"/>
        <w:b/>
        <w:noProof/>
        <w:sz w:val="24"/>
        <w:szCs w:val="24"/>
      </w:rPr>
      <w:t>1</w:t>
    </w:r>
    <w:r w:rsidR="00AB4C3C" w:rsidRPr="00F216DD">
      <w:rPr>
        <w:rFonts w:ascii="Times New Roman" w:hAnsi="Times New Roman"/>
        <w:b/>
        <w:sz w:val="24"/>
        <w:szCs w:val="24"/>
      </w:rPr>
      <w:fldChar w:fldCharType="end"/>
    </w:r>
    <w:r w:rsidRPr="00F216DD">
      <w:rPr>
        <w:rFonts w:ascii="Times New Roman" w:hAnsi="Times New Roman"/>
        <w:sz w:val="24"/>
        <w:szCs w:val="24"/>
      </w:rPr>
      <w:t xml:space="preserve"> of </w:t>
    </w:r>
    <w:r w:rsidR="00AB4C3C" w:rsidRPr="00F216DD">
      <w:rPr>
        <w:rFonts w:ascii="Times New Roman" w:hAnsi="Times New Roman"/>
        <w:b/>
        <w:sz w:val="24"/>
        <w:szCs w:val="24"/>
      </w:rPr>
      <w:fldChar w:fldCharType="begin"/>
    </w:r>
    <w:r w:rsidRPr="00F216DD">
      <w:rPr>
        <w:rFonts w:ascii="Times New Roman" w:hAnsi="Times New Roman"/>
        <w:b/>
        <w:sz w:val="24"/>
        <w:szCs w:val="24"/>
      </w:rPr>
      <w:instrText xml:space="preserve"> NUMPAGES  </w:instrText>
    </w:r>
    <w:r w:rsidR="00AB4C3C" w:rsidRPr="00F216DD">
      <w:rPr>
        <w:rFonts w:ascii="Times New Roman" w:hAnsi="Times New Roman"/>
        <w:b/>
        <w:sz w:val="24"/>
        <w:szCs w:val="24"/>
      </w:rPr>
      <w:fldChar w:fldCharType="separate"/>
    </w:r>
    <w:r w:rsidR="00755B81">
      <w:rPr>
        <w:rFonts w:ascii="Times New Roman" w:hAnsi="Times New Roman"/>
        <w:b/>
        <w:noProof/>
        <w:sz w:val="24"/>
        <w:szCs w:val="24"/>
      </w:rPr>
      <w:t>2</w:t>
    </w:r>
    <w:r w:rsidR="00AB4C3C" w:rsidRPr="00F216DD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C378" w14:textId="77777777" w:rsidR="004E6B99" w:rsidRDefault="004E6B99" w:rsidP="00D616D5">
      <w:r>
        <w:separator/>
      </w:r>
    </w:p>
  </w:footnote>
  <w:footnote w:type="continuationSeparator" w:id="0">
    <w:p w14:paraId="1550FF85" w14:textId="77777777" w:rsidR="004E6B99" w:rsidRDefault="004E6B9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08B2"/>
    <w:rsid w:val="000157AF"/>
    <w:rsid w:val="00017507"/>
    <w:rsid w:val="00043E7A"/>
    <w:rsid w:val="00064F30"/>
    <w:rsid w:val="00071F39"/>
    <w:rsid w:val="00077F92"/>
    <w:rsid w:val="000A4D66"/>
    <w:rsid w:val="000A7BA2"/>
    <w:rsid w:val="000B5941"/>
    <w:rsid w:val="000C0616"/>
    <w:rsid w:val="000D3CC9"/>
    <w:rsid w:val="000E3C1B"/>
    <w:rsid w:val="000F0308"/>
    <w:rsid w:val="00122118"/>
    <w:rsid w:val="00126064"/>
    <w:rsid w:val="001321C8"/>
    <w:rsid w:val="00140780"/>
    <w:rsid w:val="00146229"/>
    <w:rsid w:val="00162D4A"/>
    <w:rsid w:val="00175EF2"/>
    <w:rsid w:val="00184216"/>
    <w:rsid w:val="001853E9"/>
    <w:rsid w:val="001A1A58"/>
    <w:rsid w:val="001B7937"/>
    <w:rsid w:val="001E2B4C"/>
    <w:rsid w:val="001E5715"/>
    <w:rsid w:val="001F377B"/>
    <w:rsid w:val="001F70ED"/>
    <w:rsid w:val="0021146A"/>
    <w:rsid w:val="0021183C"/>
    <w:rsid w:val="00213C67"/>
    <w:rsid w:val="00220220"/>
    <w:rsid w:val="00227765"/>
    <w:rsid w:val="00254B61"/>
    <w:rsid w:val="00290B6D"/>
    <w:rsid w:val="00292DC1"/>
    <w:rsid w:val="00296F67"/>
    <w:rsid w:val="002A7C34"/>
    <w:rsid w:val="002C4C7C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7FDF"/>
    <w:rsid w:val="0035739C"/>
    <w:rsid w:val="00362676"/>
    <w:rsid w:val="003639F2"/>
    <w:rsid w:val="0037281F"/>
    <w:rsid w:val="0037627B"/>
    <w:rsid w:val="003B4930"/>
    <w:rsid w:val="003C24FC"/>
    <w:rsid w:val="003C794E"/>
    <w:rsid w:val="003D1820"/>
    <w:rsid w:val="003E7BC2"/>
    <w:rsid w:val="003F79B3"/>
    <w:rsid w:val="00406BC9"/>
    <w:rsid w:val="004070D8"/>
    <w:rsid w:val="00421B14"/>
    <w:rsid w:val="0043305B"/>
    <w:rsid w:val="00433260"/>
    <w:rsid w:val="00453117"/>
    <w:rsid w:val="00460EAA"/>
    <w:rsid w:val="00490446"/>
    <w:rsid w:val="004B473F"/>
    <w:rsid w:val="004C663F"/>
    <w:rsid w:val="004E6B99"/>
    <w:rsid w:val="004F4E69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E697B"/>
    <w:rsid w:val="00603326"/>
    <w:rsid w:val="006165AA"/>
    <w:rsid w:val="00635A3B"/>
    <w:rsid w:val="00640A3D"/>
    <w:rsid w:val="00650D65"/>
    <w:rsid w:val="006518DB"/>
    <w:rsid w:val="00657D01"/>
    <w:rsid w:val="006676FF"/>
    <w:rsid w:val="00675B40"/>
    <w:rsid w:val="006813CF"/>
    <w:rsid w:val="00690580"/>
    <w:rsid w:val="006916A7"/>
    <w:rsid w:val="006B73ED"/>
    <w:rsid w:val="006C0E23"/>
    <w:rsid w:val="006C1595"/>
    <w:rsid w:val="006C34B7"/>
    <w:rsid w:val="006D2E77"/>
    <w:rsid w:val="006E55A0"/>
    <w:rsid w:val="006E6422"/>
    <w:rsid w:val="006F1FEB"/>
    <w:rsid w:val="00704B3C"/>
    <w:rsid w:val="00720F08"/>
    <w:rsid w:val="00747F78"/>
    <w:rsid w:val="007528F5"/>
    <w:rsid w:val="00755B81"/>
    <w:rsid w:val="007846E8"/>
    <w:rsid w:val="00784C65"/>
    <w:rsid w:val="007879BD"/>
    <w:rsid w:val="007930F7"/>
    <w:rsid w:val="00795A56"/>
    <w:rsid w:val="007A32EA"/>
    <w:rsid w:val="007A33AD"/>
    <w:rsid w:val="007B04C0"/>
    <w:rsid w:val="007B5F6F"/>
    <w:rsid w:val="007D4757"/>
    <w:rsid w:val="007D51D1"/>
    <w:rsid w:val="007E4454"/>
    <w:rsid w:val="0080348E"/>
    <w:rsid w:val="0085765F"/>
    <w:rsid w:val="008623DB"/>
    <w:rsid w:val="008761ED"/>
    <w:rsid w:val="0089035C"/>
    <w:rsid w:val="00890573"/>
    <w:rsid w:val="0089290F"/>
    <w:rsid w:val="0089521A"/>
    <w:rsid w:val="00895450"/>
    <w:rsid w:val="00896C32"/>
    <w:rsid w:val="008B37F8"/>
    <w:rsid w:val="008C2248"/>
    <w:rsid w:val="008E2F1B"/>
    <w:rsid w:val="009113C1"/>
    <w:rsid w:val="009250EC"/>
    <w:rsid w:val="00931646"/>
    <w:rsid w:val="009451C5"/>
    <w:rsid w:val="00955B05"/>
    <w:rsid w:val="00981790"/>
    <w:rsid w:val="009E56C7"/>
    <w:rsid w:val="00A0453F"/>
    <w:rsid w:val="00A0718F"/>
    <w:rsid w:val="00A22015"/>
    <w:rsid w:val="00A5098C"/>
    <w:rsid w:val="00A70D91"/>
    <w:rsid w:val="00A77C12"/>
    <w:rsid w:val="00A87D3D"/>
    <w:rsid w:val="00AA42C5"/>
    <w:rsid w:val="00AB4C3C"/>
    <w:rsid w:val="00AB724B"/>
    <w:rsid w:val="00AD2CF9"/>
    <w:rsid w:val="00AD55BA"/>
    <w:rsid w:val="00AD7352"/>
    <w:rsid w:val="00AE185D"/>
    <w:rsid w:val="00AE4F25"/>
    <w:rsid w:val="00B30CFF"/>
    <w:rsid w:val="00B43295"/>
    <w:rsid w:val="00B43E23"/>
    <w:rsid w:val="00B54A4D"/>
    <w:rsid w:val="00B705EA"/>
    <w:rsid w:val="00B718C3"/>
    <w:rsid w:val="00BA6478"/>
    <w:rsid w:val="00BB58D2"/>
    <w:rsid w:val="00BC0303"/>
    <w:rsid w:val="00BC1CEF"/>
    <w:rsid w:val="00BE383D"/>
    <w:rsid w:val="00C01561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D7518"/>
    <w:rsid w:val="00CE2994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2468"/>
    <w:rsid w:val="00D950E2"/>
    <w:rsid w:val="00DA0A81"/>
    <w:rsid w:val="00DA313C"/>
    <w:rsid w:val="00DB39E6"/>
    <w:rsid w:val="00DC6844"/>
    <w:rsid w:val="00DF4A2D"/>
    <w:rsid w:val="00E020A2"/>
    <w:rsid w:val="00E30392"/>
    <w:rsid w:val="00E4554B"/>
    <w:rsid w:val="00E46237"/>
    <w:rsid w:val="00E535EA"/>
    <w:rsid w:val="00E708C8"/>
    <w:rsid w:val="00E77AFB"/>
    <w:rsid w:val="00EB1B2D"/>
    <w:rsid w:val="00EB2782"/>
    <w:rsid w:val="00EF6A8F"/>
    <w:rsid w:val="00EF6E44"/>
    <w:rsid w:val="00F216DD"/>
    <w:rsid w:val="00F256A9"/>
    <w:rsid w:val="00F265AB"/>
    <w:rsid w:val="00F40893"/>
    <w:rsid w:val="00F45AEF"/>
    <w:rsid w:val="00F54A02"/>
    <w:rsid w:val="00FA0CB1"/>
    <w:rsid w:val="00FA675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8A45"/>
  <w15:chartTrackingRefBased/>
  <w15:docId w15:val="{3CC89D4B-C924-4ACA-8D12-47CF5C58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D0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657D0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216DD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73D8-3E7F-4DC3-8306-51829E53ED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3F95D-F0C9-4ADF-AFE5-8E9F381C4E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Docetaxel and Prednisone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Docetaxel and Prednisone</dc:title>
  <dc:subject>Possible Side Effects of Docetaxel and Prednisone</dc:subject>
  <dc:creator>HHS/DCTD/CTEP</dc:creator>
  <cp:keywords>Possible Side Effects, Docetaxel, Prednisone</cp:keywords>
  <cp:lastModifiedBy>Smith, Kathleen (NIH/NCI) [C]</cp:lastModifiedBy>
  <cp:revision>2</cp:revision>
  <cp:lastPrinted>2011-11-22T21:54:00Z</cp:lastPrinted>
  <dcterms:created xsi:type="dcterms:W3CDTF">2022-06-14T17:50:00Z</dcterms:created>
  <dcterms:modified xsi:type="dcterms:W3CDTF">2022-06-14T17:50:00Z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